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B7" w:rsidRPr="00425FBD" w:rsidRDefault="008A6BB7" w:rsidP="00425FBD">
      <w:pPr>
        <w:pStyle w:val="NoSpacing"/>
        <w:jc w:val="center"/>
        <w:rPr>
          <w:b/>
          <w:sz w:val="28"/>
          <w:szCs w:val="28"/>
        </w:rPr>
      </w:pPr>
      <w:proofErr w:type="spellStart"/>
      <w:r w:rsidRPr="00425FBD">
        <w:rPr>
          <w:b/>
          <w:sz w:val="28"/>
          <w:szCs w:val="28"/>
        </w:rPr>
        <w:t>Wargrave</w:t>
      </w:r>
      <w:proofErr w:type="spellEnd"/>
      <w:r w:rsidRPr="00425FBD">
        <w:rPr>
          <w:b/>
          <w:sz w:val="28"/>
          <w:szCs w:val="28"/>
        </w:rPr>
        <w:t xml:space="preserve"> House </w:t>
      </w:r>
      <w:r w:rsidR="00BE01CA" w:rsidRPr="00425FBD">
        <w:rPr>
          <w:b/>
          <w:sz w:val="28"/>
          <w:szCs w:val="28"/>
        </w:rPr>
        <w:t xml:space="preserve">&amp; </w:t>
      </w:r>
      <w:r w:rsidR="00922CF0" w:rsidRPr="00425FBD">
        <w:rPr>
          <w:b/>
          <w:sz w:val="28"/>
          <w:szCs w:val="28"/>
        </w:rPr>
        <w:t xml:space="preserve">LEAP Specialist </w:t>
      </w:r>
      <w:r w:rsidR="00BE01CA" w:rsidRPr="00425FBD">
        <w:rPr>
          <w:b/>
          <w:sz w:val="28"/>
          <w:szCs w:val="28"/>
        </w:rPr>
        <w:t>College</w:t>
      </w:r>
    </w:p>
    <w:p w:rsidR="008A6BB7" w:rsidRPr="00425FBD" w:rsidRDefault="008A6BB7" w:rsidP="00425FBD">
      <w:pPr>
        <w:pStyle w:val="NoSpacing"/>
        <w:jc w:val="center"/>
        <w:rPr>
          <w:b/>
          <w:sz w:val="28"/>
          <w:szCs w:val="28"/>
        </w:rPr>
      </w:pPr>
      <w:r w:rsidRPr="00425FBD">
        <w:rPr>
          <w:b/>
          <w:sz w:val="28"/>
          <w:szCs w:val="28"/>
        </w:rPr>
        <w:t>Job Description</w:t>
      </w:r>
    </w:p>
    <w:p w:rsidR="0084523A" w:rsidRPr="00871B6D" w:rsidRDefault="0084523A" w:rsidP="00425FB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263"/>
      </w:tblGrid>
      <w:tr w:rsidR="00425FBD" w:rsidRPr="000D1B55" w:rsidTr="00A5433D">
        <w:trPr>
          <w:trHeight w:val="273"/>
        </w:trPr>
        <w:tc>
          <w:tcPr>
            <w:tcW w:w="4259" w:type="dxa"/>
            <w:shd w:val="clear" w:color="auto" w:fill="auto"/>
          </w:tcPr>
          <w:p w:rsidR="00425FBD" w:rsidRPr="00DB0B10" w:rsidRDefault="00425FBD" w:rsidP="00425FBD">
            <w:pPr>
              <w:pStyle w:val="NoSpacing"/>
              <w:rPr>
                <w:b/>
              </w:rPr>
            </w:pPr>
            <w:r w:rsidRPr="00DB0B10">
              <w:rPr>
                <w:b/>
              </w:rPr>
              <w:t>Job Title:</w:t>
            </w:r>
          </w:p>
        </w:tc>
        <w:tc>
          <w:tcPr>
            <w:tcW w:w="4263" w:type="dxa"/>
            <w:shd w:val="clear" w:color="auto" w:fill="auto"/>
          </w:tcPr>
          <w:p w:rsidR="00425FBD" w:rsidRPr="000D1B55" w:rsidRDefault="00425FBD" w:rsidP="00425FBD">
            <w:pPr>
              <w:pStyle w:val="NoSpacing"/>
            </w:pPr>
            <w:r w:rsidRPr="000D1B55">
              <w:t>Maintenance Operative</w:t>
            </w:r>
          </w:p>
        </w:tc>
      </w:tr>
      <w:tr w:rsidR="00425FBD" w:rsidRPr="000D1B55" w:rsidTr="00A5433D">
        <w:tc>
          <w:tcPr>
            <w:tcW w:w="4259" w:type="dxa"/>
            <w:shd w:val="clear" w:color="auto" w:fill="auto"/>
          </w:tcPr>
          <w:p w:rsidR="00425FBD" w:rsidRPr="00DB0B10" w:rsidRDefault="00425FBD" w:rsidP="00425FBD">
            <w:pPr>
              <w:pStyle w:val="NoSpacing"/>
              <w:rPr>
                <w:b/>
              </w:rPr>
            </w:pPr>
            <w:r w:rsidRPr="00DB0B10">
              <w:rPr>
                <w:b/>
              </w:rPr>
              <w:t>Reporting to:</w:t>
            </w:r>
          </w:p>
        </w:tc>
        <w:tc>
          <w:tcPr>
            <w:tcW w:w="4263" w:type="dxa"/>
            <w:shd w:val="clear" w:color="auto" w:fill="auto"/>
          </w:tcPr>
          <w:p w:rsidR="00425FBD" w:rsidRPr="000D1B55" w:rsidRDefault="00425FBD" w:rsidP="00425FBD">
            <w:pPr>
              <w:pStyle w:val="NoSpacing"/>
            </w:pPr>
            <w:r w:rsidRPr="000D1B55">
              <w:t>Estate Manager</w:t>
            </w:r>
          </w:p>
        </w:tc>
      </w:tr>
      <w:tr w:rsidR="00425FBD" w:rsidRPr="000D1B55" w:rsidTr="00A5433D">
        <w:tc>
          <w:tcPr>
            <w:tcW w:w="4259" w:type="dxa"/>
            <w:shd w:val="clear" w:color="auto" w:fill="auto"/>
          </w:tcPr>
          <w:p w:rsidR="00425FBD" w:rsidRPr="00DB0B10" w:rsidRDefault="00425FBD" w:rsidP="00425FBD">
            <w:pPr>
              <w:pStyle w:val="NoSpacing"/>
              <w:rPr>
                <w:b/>
              </w:rPr>
            </w:pPr>
            <w:r w:rsidRPr="00DB0B10">
              <w:rPr>
                <w:b/>
              </w:rPr>
              <w:t>Accountable to:</w:t>
            </w:r>
          </w:p>
        </w:tc>
        <w:tc>
          <w:tcPr>
            <w:tcW w:w="4263" w:type="dxa"/>
            <w:shd w:val="clear" w:color="auto" w:fill="auto"/>
          </w:tcPr>
          <w:p w:rsidR="00425FBD" w:rsidRPr="000D1B55" w:rsidRDefault="00425FBD" w:rsidP="00425FBD">
            <w:pPr>
              <w:pStyle w:val="NoSpacing"/>
            </w:pPr>
            <w:r w:rsidRPr="000D1B55">
              <w:t>CEO</w:t>
            </w:r>
          </w:p>
        </w:tc>
      </w:tr>
    </w:tbl>
    <w:p w:rsidR="00425FBD" w:rsidRPr="000D1B55" w:rsidRDefault="00425FBD" w:rsidP="00425FBD">
      <w:pPr>
        <w:pStyle w:val="NoSpacing"/>
      </w:pPr>
    </w:p>
    <w:p w:rsidR="00425FBD" w:rsidRDefault="00425FBD" w:rsidP="00425FBD">
      <w:pPr>
        <w:pStyle w:val="NoSpacing"/>
        <w:rPr>
          <w:b/>
        </w:rPr>
      </w:pPr>
      <w:r w:rsidRPr="005C5747">
        <w:rPr>
          <w:b/>
        </w:rPr>
        <w:t>MAIN RESPONSIBILITIES</w:t>
      </w:r>
    </w:p>
    <w:p w:rsidR="005C5747" w:rsidRPr="005C5747" w:rsidRDefault="005C5747" w:rsidP="00425FBD">
      <w:pPr>
        <w:pStyle w:val="NoSpacing"/>
        <w:rPr>
          <w:b/>
        </w:rPr>
      </w:pPr>
    </w:p>
    <w:p w:rsidR="00425FBD" w:rsidRDefault="00425FBD" w:rsidP="00425FBD">
      <w:pPr>
        <w:pStyle w:val="NoSpacing"/>
      </w:pPr>
      <w:r w:rsidRPr="000D1B55">
        <w:t>Under the directi</w:t>
      </w:r>
      <w:smartTag w:uri="urn:schemas-microsoft-com:office:smarttags" w:element="PersonName">
        <w:r w:rsidRPr="000D1B55">
          <w:t>on</w:t>
        </w:r>
      </w:smartTag>
      <w:r w:rsidRPr="000D1B55">
        <w:t xml:space="preserve"> of the Estates Manager:-</w:t>
      </w:r>
    </w:p>
    <w:p w:rsidR="005C5747" w:rsidRPr="000D1B55" w:rsidRDefault="005C5747" w:rsidP="00425FBD">
      <w:pPr>
        <w:pStyle w:val="NoSpacing"/>
      </w:pPr>
    </w:p>
    <w:p w:rsidR="00425FBD" w:rsidRDefault="00425FBD" w:rsidP="00DB0B10">
      <w:pPr>
        <w:pStyle w:val="NoSpacing"/>
        <w:numPr>
          <w:ilvl w:val="0"/>
          <w:numId w:val="16"/>
        </w:numPr>
      </w:pPr>
      <w:r w:rsidRPr="000D1B55">
        <w:t>Co-operate with all school staff in providing a happy, caring envir</w:t>
      </w:r>
      <w:smartTag w:uri="urn:schemas-microsoft-com:office:smarttags" w:element="PersonName">
        <w:r w:rsidRPr="000D1B55">
          <w:t>on</w:t>
        </w:r>
      </w:smartTag>
      <w:r w:rsidRPr="000D1B55">
        <w:t>ment for the children.</w:t>
      </w:r>
    </w:p>
    <w:p w:rsidR="00DB0B10" w:rsidRPr="000D1B55" w:rsidRDefault="00DB0B10" w:rsidP="00DB0B10">
      <w:pPr>
        <w:pStyle w:val="NoSpacing"/>
        <w:ind w:left="720"/>
      </w:pPr>
    </w:p>
    <w:p w:rsidR="00425FBD" w:rsidRDefault="00425FBD" w:rsidP="00DB0B10">
      <w:pPr>
        <w:pStyle w:val="NoSpacing"/>
        <w:numPr>
          <w:ilvl w:val="0"/>
          <w:numId w:val="16"/>
        </w:numPr>
      </w:pPr>
      <w:r w:rsidRPr="000D1B55">
        <w:t>Aim to create good working relati</w:t>
      </w:r>
      <w:smartTag w:uri="urn:schemas-microsoft-com:office:smarttags" w:element="PersonName">
        <w:r w:rsidRPr="000D1B55">
          <w:t>on</w:t>
        </w:r>
      </w:smartTag>
      <w:r w:rsidRPr="000D1B55">
        <w:t>ships with all staff.</w:t>
      </w:r>
    </w:p>
    <w:p w:rsidR="007B0FA4" w:rsidRPr="000D1B55" w:rsidRDefault="007B0FA4" w:rsidP="00425FBD">
      <w:pPr>
        <w:pStyle w:val="NoSpacing"/>
      </w:pPr>
    </w:p>
    <w:p w:rsidR="00425FBD" w:rsidRPr="000D1B55" w:rsidRDefault="00425FBD" w:rsidP="00DB0B10">
      <w:pPr>
        <w:pStyle w:val="NoSpacing"/>
        <w:numPr>
          <w:ilvl w:val="0"/>
          <w:numId w:val="16"/>
        </w:numPr>
      </w:pPr>
      <w:r w:rsidRPr="000D1B55">
        <w:t>Play an active part in promoting good public relati</w:t>
      </w:r>
      <w:smartTag w:uri="urn:schemas-microsoft-com:office:smarttags" w:element="PersonName">
        <w:r w:rsidRPr="000D1B55">
          <w:t>on</w:t>
        </w:r>
      </w:smartTag>
      <w:r w:rsidRPr="000D1B55">
        <w:t>s in the locality so as to increase public awareness of and support for, the aims and objectives of the school.</w:t>
      </w:r>
    </w:p>
    <w:p w:rsidR="00425FBD" w:rsidRDefault="00425FBD" w:rsidP="00425FBD">
      <w:pPr>
        <w:pStyle w:val="NoSpacing"/>
      </w:pPr>
    </w:p>
    <w:p w:rsidR="00425FBD" w:rsidRPr="000D1B55" w:rsidRDefault="00425FBD" w:rsidP="00DB0B10">
      <w:pPr>
        <w:pStyle w:val="NoSpacing"/>
        <w:numPr>
          <w:ilvl w:val="0"/>
          <w:numId w:val="16"/>
        </w:numPr>
      </w:pPr>
      <w:r w:rsidRPr="000D1B55">
        <w:t xml:space="preserve">The role relies </w:t>
      </w:r>
      <w:smartTag w:uri="urn:schemas-microsoft-com:office:smarttags" w:element="PersonName">
        <w:r w:rsidRPr="000D1B55">
          <w:t>on</w:t>
        </w:r>
      </w:smartTag>
      <w:r w:rsidRPr="000D1B55">
        <w:t xml:space="preserve"> you being able to get </w:t>
      </w:r>
      <w:smartTag w:uri="urn:schemas-microsoft-com:office:smarttags" w:element="PersonName">
        <w:r w:rsidRPr="000D1B55">
          <w:t>on</w:t>
        </w:r>
      </w:smartTag>
      <w:r w:rsidRPr="000D1B55">
        <w:t xml:space="preserve"> and do jobs without supervisi</w:t>
      </w:r>
      <w:smartTag w:uri="urn:schemas-microsoft-com:office:smarttags" w:element="PersonName">
        <w:r w:rsidRPr="000D1B55">
          <w:t>on</w:t>
        </w:r>
      </w:smartTag>
      <w:r w:rsidRPr="000D1B55">
        <w:t xml:space="preserve">, so it is important that you are able to work safely </w:t>
      </w:r>
      <w:r w:rsidR="005C5747">
        <w:t>on your own initiative prioritis</w:t>
      </w:r>
      <w:r w:rsidRPr="000D1B55">
        <w:t xml:space="preserve">ing tasks as they arise with conflicting demands on your time and managing your own workload including regular scheduled duties ensuring that these deadlines are met.  </w:t>
      </w:r>
    </w:p>
    <w:p w:rsidR="00425FBD" w:rsidRPr="000D1B55" w:rsidRDefault="00425FBD" w:rsidP="00425FBD">
      <w:pPr>
        <w:pStyle w:val="NoSpacing"/>
      </w:pPr>
    </w:p>
    <w:p w:rsidR="00425FBD" w:rsidRPr="000D1B55" w:rsidRDefault="00425FBD" w:rsidP="00DB0B10">
      <w:pPr>
        <w:pStyle w:val="NoSpacing"/>
        <w:numPr>
          <w:ilvl w:val="0"/>
          <w:numId w:val="16"/>
        </w:numPr>
      </w:pPr>
      <w:r w:rsidRPr="000D1B55">
        <w:t>You will need to have strong interpersonal skills as you will be dealing with a variety of different people on a daily basis including staff, students, contractors and visitors.</w:t>
      </w:r>
    </w:p>
    <w:p w:rsidR="00425FBD" w:rsidRPr="000D1B55" w:rsidRDefault="00425FBD" w:rsidP="00425FBD">
      <w:pPr>
        <w:pStyle w:val="NoSpacing"/>
      </w:pPr>
    </w:p>
    <w:p w:rsidR="00425FBD" w:rsidRPr="000D1B55" w:rsidRDefault="00425FBD" w:rsidP="00425FBD">
      <w:pPr>
        <w:pStyle w:val="NoSpacing"/>
      </w:pPr>
    </w:p>
    <w:p w:rsidR="00425FBD" w:rsidRPr="005C5747" w:rsidRDefault="00425FBD" w:rsidP="00425FBD">
      <w:pPr>
        <w:pStyle w:val="NoSpacing"/>
        <w:rPr>
          <w:b/>
        </w:rPr>
      </w:pPr>
      <w:r w:rsidRPr="005C5747">
        <w:rPr>
          <w:b/>
        </w:rPr>
        <w:t>SPECIFIC DUTIES</w:t>
      </w:r>
    </w:p>
    <w:p w:rsidR="00425FBD" w:rsidRPr="000D1B55" w:rsidRDefault="00425FBD" w:rsidP="00425FBD">
      <w:pPr>
        <w:pStyle w:val="NoSpacing"/>
      </w:pPr>
    </w:p>
    <w:p w:rsidR="00425FBD" w:rsidRPr="000D1B55" w:rsidRDefault="00425FBD" w:rsidP="00425FBD">
      <w:pPr>
        <w:pStyle w:val="NoSpacing"/>
      </w:pPr>
      <w:r w:rsidRPr="000D1B55">
        <w:t xml:space="preserve">To help maintain all the areas of the school to a high standard of maintenance in accordance with systems of work as agreed with the Estates </w:t>
      </w:r>
      <w:r w:rsidRPr="005C5747">
        <w:t>Manager and alongside the existing Maintenance Operative.</w:t>
      </w:r>
    </w:p>
    <w:p w:rsidR="00425FBD" w:rsidRPr="000D1B55" w:rsidRDefault="00425FBD" w:rsidP="00425FBD">
      <w:pPr>
        <w:pStyle w:val="NoSpacing"/>
      </w:pPr>
    </w:p>
    <w:p w:rsidR="00425FBD" w:rsidRPr="005C5747" w:rsidRDefault="00425FBD" w:rsidP="00425FBD">
      <w:pPr>
        <w:pStyle w:val="NoSpacing"/>
        <w:rPr>
          <w:rFonts w:cs="Arial-BoldMT"/>
          <w:b/>
          <w:bCs/>
        </w:rPr>
      </w:pPr>
      <w:r w:rsidRPr="005C5747">
        <w:rPr>
          <w:rFonts w:cs="Arial-BoldMT"/>
          <w:b/>
          <w:bCs/>
        </w:rPr>
        <w:t>Regular Maintenance tasks</w:t>
      </w:r>
    </w:p>
    <w:p w:rsidR="00425FBD" w:rsidRPr="000D1B55" w:rsidRDefault="00425FBD" w:rsidP="00425FBD">
      <w:pPr>
        <w:pStyle w:val="NoSpacing"/>
        <w:rPr>
          <w:rFonts w:cs="Arial-Bold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6331"/>
      </w:tblGrid>
      <w:tr w:rsidR="00425FBD" w:rsidRPr="000D1B55" w:rsidTr="00A5433D">
        <w:tc>
          <w:tcPr>
            <w:tcW w:w="2191" w:type="dxa"/>
          </w:tcPr>
          <w:p w:rsidR="00425FBD" w:rsidRPr="000D1B55" w:rsidRDefault="00425FBD" w:rsidP="00425FBD">
            <w:pPr>
              <w:pStyle w:val="NoSpacing"/>
              <w:rPr>
                <w:rFonts w:cs="Arial-BoldMT"/>
                <w:bCs/>
              </w:rPr>
            </w:pPr>
            <w:r w:rsidRPr="000D1B55">
              <w:rPr>
                <w:rFonts w:cs="Arial-BoldMT"/>
                <w:bCs/>
              </w:rPr>
              <w:t>Frequency</w:t>
            </w:r>
          </w:p>
        </w:tc>
        <w:tc>
          <w:tcPr>
            <w:tcW w:w="6331" w:type="dxa"/>
          </w:tcPr>
          <w:p w:rsidR="00425FBD" w:rsidRPr="000D1B55" w:rsidRDefault="00425FBD" w:rsidP="00425FBD">
            <w:pPr>
              <w:pStyle w:val="NoSpacing"/>
              <w:rPr>
                <w:rFonts w:cs="Arial-BoldMT"/>
                <w:bCs/>
              </w:rPr>
            </w:pPr>
            <w:r w:rsidRPr="000D1B55">
              <w:rPr>
                <w:rFonts w:cs="Arial-BoldMT"/>
                <w:bCs/>
              </w:rPr>
              <w:t>Task</w:t>
            </w:r>
          </w:p>
          <w:p w:rsidR="00425FBD" w:rsidRPr="000D1B55" w:rsidRDefault="00425FBD" w:rsidP="00425FBD">
            <w:pPr>
              <w:pStyle w:val="NoSpacing"/>
              <w:rPr>
                <w:rFonts w:cs="Arial-BoldMT"/>
                <w:bCs/>
              </w:rPr>
            </w:pP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BoldMT"/>
                <w:bCs/>
              </w:rPr>
              <w:t>Weekly</w:t>
            </w:r>
          </w:p>
        </w:tc>
        <w:tc>
          <w:tcPr>
            <w:tcW w:w="6331" w:type="dxa"/>
          </w:tcPr>
          <w:p w:rsidR="00425FBD" w:rsidRPr="000D1B55" w:rsidRDefault="00425FBD" w:rsidP="00425FBD">
            <w:pPr>
              <w:pStyle w:val="NoSpacing"/>
              <w:rPr>
                <w:rFonts w:cs="Arial-BoldMT"/>
                <w:bCs/>
              </w:rPr>
            </w:pPr>
            <w:r w:rsidRPr="000D1B55">
              <w:rPr>
                <w:rFonts w:cs="Arial-BoldMT"/>
                <w:bCs/>
              </w:rPr>
              <w:t>Fire Alarm and red call point testing and record results, reporting any defective equipment</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BoldMT"/>
                <w:bCs/>
              </w:rPr>
              <w:t>Weekly</w:t>
            </w:r>
          </w:p>
        </w:tc>
        <w:tc>
          <w:tcPr>
            <w:tcW w:w="6331" w:type="dxa"/>
          </w:tcPr>
          <w:p w:rsidR="00425FBD" w:rsidRPr="000D1B55" w:rsidRDefault="00425FBD" w:rsidP="00425FBD">
            <w:pPr>
              <w:pStyle w:val="NoSpacing"/>
              <w:rPr>
                <w:rFonts w:cs="Arial-BoldMT"/>
                <w:bCs/>
              </w:rPr>
            </w:pPr>
            <w:r w:rsidRPr="000D1B55">
              <w:rPr>
                <w:rFonts w:cs="Arial-BoldMT"/>
                <w:bCs/>
              </w:rPr>
              <w:t>Green call point testing and record results, reporting any defective equipment</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MT"/>
              </w:rPr>
              <w:t>Weekly (or as required)</w:t>
            </w:r>
          </w:p>
        </w:tc>
        <w:tc>
          <w:tcPr>
            <w:tcW w:w="6331" w:type="dxa"/>
          </w:tcPr>
          <w:p w:rsidR="00425FBD" w:rsidRPr="000D1B55" w:rsidRDefault="00425FBD" w:rsidP="00425FBD">
            <w:pPr>
              <w:pStyle w:val="NoSpacing"/>
              <w:rPr>
                <w:rFonts w:cs="Arial-BoldMT"/>
                <w:bCs/>
              </w:rPr>
            </w:pPr>
            <w:r w:rsidRPr="000D1B55">
              <w:rPr>
                <w:rFonts w:cs="ArialMT"/>
              </w:rPr>
              <w:t>Clean litter from grounds</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MT"/>
              </w:rPr>
              <w:t>Weekly</w:t>
            </w:r>
          </w:p>
        </w:tc>
        <w:tc>
          <w:tcPr>
            <w:tcW w:w="6331" w:type="dxa"/>
          </w:tcPr>
          <w:p w:rsidR="00425FBD" w:rsidRPr="000D1B55" w:rsidRDefault="00425FBD" w:rsidP="00425FBD">
            <w:pPr>
              <w:pStyle w:val="NoSpacing"/>
              <w:rPr>
                <w:rFonts w:cs="Arial-BoldMT"/>
                <w:bCs/>
              </w:rPr>
            </w:pPr>
            <w:r w:rsidRPr="000D1B55">
              <w:rPr>
                <w:rFonts w:cs="ArialMT"/>
              </w:rPr>
              <w:t>Water plants inside building</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Weekly</w:t>
            </w:r>
          </w:p>
        </w:tc>
        <w:tc>
          <w:tcPr>
            <w:tcW w:w="6331" w:type="dxa"/>
          </w:tcPr>
          <w:p w:rsidR="00425FBD" w:rsidRPr="000D1B55" w:rsidRDefault="00425FBD" w:rsidP="00425FBD">
            <w:pPr>
              <w:pStyle w:val="NoSpacing"/>
              <w:rPr>
                <w:rFonts w:cs="ArialMT"/>
              </w:rPr>
            </w:pPr>
            <w:r w:rsidRPr="000D1B55">
              <w:rPr>
                <w:rFonts w:cs="ArialMT"/>
              </w:rPr>
              <w:t>Minibus Checks: oil, tyre pressures, wiper blades, clean/dust inside - refer to checklist</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Weekly / Monthly / Quarterly/Annually / As Required</w:t>
            </w:r>
          </w:p>
        </w:tc>
        <w:tc>
          <w:tcPr>
            <w:tcW w:w="6331" w:type="dxa"/>
          </w:tcPr>
          <w:p w:rsidR="00425FBD" w:rsidRPr="000D1B55" w:rsidRDefault="00425FBD" w:rsidP="00425FBD">
            <w:pPr>
              <w:pStyle w:val="NoSpacing"/>
              <w:rPr>
                <w:rFonts w:cs="ArialMT"/>
              </w:rPr>
            </w:pPr>
            <w:r w:rsidRPr="000D1B55">
              <w:rPr>
                <w:rFonts w:cs="ArialMT"/>
              </w:rPr>
              <w:t>Undertake water hygiene monitoring in line with current legislation, recording results and reporting any anomalies within the system</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MT"/>
              </w:rPr>
              <w:t>Alternate weeks</w:t>
            </w:r>
          </w:p>
        </w:tc>
        <w:tc>
          <w:tcPr>
            <w:tcW w:w="6331" w:type="dxa"/>
          </w:tcPr>
          <w:p w:rsidR="00425FBD" w:rsidRPr="000D1B55" w:rsidRDefault="00425FBD" w:rsidP="00425FBD">
            <w:pPr>
              <w:pStyle w:val="NoSpacing"/>
              <w:rPr>
                <w:rFonts w:cs="Arial-BoldMT"/>
                <w:bCs/>
              </w:rPr>
            </w:pPr>
            <w:r w:rsidRPr="000D1B55">
              <w:rPr>
                <w:rFonts w:cs="ArialMT"/>
              </w:rPr>
              <w:t xml:space="preserve">Check for blown light bulbs and replace (often requested </w:t>
            </w:r>
            <w:smartTag w:uri="urn:schemas-microsoft-com:office:smarttags" w:element="PersonName">
              <w:r w:rsidRPr="000D1B55">
                <w:rPr>
                  <w:rFonts w:cs="ArialMT"/>
                </w:rPr>
                <w:t>on</w:t>
              </w:r>
            </w:smartTag>
            <w:r w:rsidRPr="000D1B55">
              <w:rPr>
                <w:rFonts w:cs="ArialMT"/>
              </w:rPr>
              <w:t xml:space="preserve"> via online maintenance </w:t>
            </w:r>
            <w:proofErr w:type="spellStart"/>
            <w:r w:rsidRPr="000D1B55">
              <w:rPr>
                <w:rFonts w:cs="ArialMT"/>
              </w:rPr>
              <w:t>rquests</w:t>
            </w:r>
            <w:proofErr w:type="spellEnd"/>
            <w:r w:rsidRPr="000D1B55">
              <w:rPr>
                <w:rFonts w:cs="ArialMT"/>
              </w:rPr>
              <w:t>)</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M</w:t>
            </w:r>
            <w:smartTag w:uri="urn:schemas-microsoft-com:office:smarttags" w:element="PersonName">
              <w:r w:rsidRPr="000D1B55">
                <w:rPr>
                  <w:rFonts w:cs="ArialMT"/>
                </w:rPr>
                <w:t>on</w:t>
              </w:r>
            </w:smartTag>
            <w:r w:rsidRPr="000D1B55">
              <w:rPr>
                <w:rFonts w:cs="ArialMT"/>
              </w:rPr>
              <w:t>thly</w:t>
            </w:r>
          </w:p>
        </w:tc>
        <w:tc>
          <w:tcPr>
            <w:tcW w:w="6331" w:type="dxa"/>
          </w:tcPr>
          <w:p w:rsidR="00425FBD" w:rsidRPr="000D1B55" w:rsidRDefault="00425FBD" w:rsidP="00425FBD">
            <w:pPr>
              <w:pStyle w:val="NoSpacing"/>
              <w:rPr>
                <w:rFonts w:cs="ArialMT"/>
              </w:rPr>
            </w:pPr>
            <w:r w:rsidRPr="000D1B55">
              <w:rPr>
                <w:rFonts w:cs="ArialMT"/>
              </w:rPr>
              <w:t>Test emergency lighting and record results,</w:t>
            </w:r>
            <w:r w:rsidRPr="000D1B55">
              <w:rPr>
                <w:rFonts w:cs="Arial-BoldMT"/>
                <w:bCs/>
              </w:rPr>
              <w:t xml:space="preserve"> reporting any defective equipment</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lastRenderedPageBreak/>
              <w:t>M</w:t>
            </w:r>
            <w:smartTag w:uri="urn:schemas-microsoft-com:office:smarttags" w:element="PersonName">
              <w:r w:rsidRPr="000D1B55">
                <w:rPr>
                  <w:rFonts w:cs="ArialMT"/>
                </w:rPr>
                <w:t>on</w:t>
              </w:r>
            </w:smartTag>
            <w:r w:rsidRPr="000D1B55">
              <w:rPr>
                <w:rFonts w:cs="ArialMT"/>
              </w:rPr>
              <w:t>thly</w:t>
            </w:r>
          </w:p>
        </w:tc>
        <w:tc>
          <w:tcPr>
            <w:tcW w:w="6331" w:type="dxa"/>
          </w:tcPr>
          <w:p w:rsidR="00425FBD" w:rsidRPr="000D1B55" w:rsidRDefault="00425FBD" w:rsidP="00425FBD">
            <w:pPr>
              <w:pStyle w:val="NoSpacing"/>
              <w:rPr>
                <w:rFonts w:cs="ArialMT"/>
              </w:rPr>
            </w:pPr>
            <w:r w:rsidRPr="000D1B55">
              <w:rPr>
                <w:rFonts w:cs="ArialMT"/>
              </w:rPr>
              <w:t>Check visually, the c</w:t>
            </w:r>
            <w:smartTag w:uri="urn:schemas-microsoft-com:office:smarttags" w:element="PersonName">
              <w:r w:rsidRPr="000D1B55">
                <w:rPr>
                  <w:rFonts w:cs="ArialMT"/>
                </w:rPr>
                <w:t>on</w:t>
              </w:r>
            </w:smartTag>
            <w:r w:rsidRPr="000D1B55">
              <w:rPr>
                <w:rFonts w:cs="ArialMT"/>
              </w:rPr>
              <w:t>diti</w:t>
            </w:r>
            <w:smartTag w:uri="urn:schemas-microsoft-com:office:smarttags" w:element="PersonName">
              <w:r w:rsidRPr="000D1B55">
                <w:rPr>
                  <w:rFonts w:cs="ArialMT"/>
                </w:rPr>
                <w:t>on</w:t>
              </w:r>
            </w:smartTag>
            <w:r w:rsidRPr="000D1B55">
              <w:rPr>
                <w:rFonts w:cs="ArialMT"/>
              </w:rPr>
              <w:t xml:space="preserve"> of </w:t>
            </w:r>
            <w:proofErr w:type="spellStart"/>
            <w:r w:rsidRPr="000D1B55">
              <w:rPr>
                <w:rFonts w:cs="ArialMT"/>
              </w:rPr>
              <w:t>fire fighting</w:t>
            </w:r>
            <w:proofErr w:type="spellEnd"/>
            <w:r w:rsidRPr="000D1B55">
              <w:rPr>
                <w:rFonts w:cs="ArialMT"/>
              </w:rPr>
              <w:t xml:space="preserve"> and detecti</w:t>
            </w:r>
            <w:smartTag w:uri="urn:schemas-microsoft-com:office:smarttags" w:element="PersonName">
              <w:r w:rsidRPr="000D1B55">
                <w:rPr>
                  <w:rFonts w:cs="ArialMT"/>
                </w:rPr>
                <w:t>on</w:t>
              </w:r>
            </w:smartTag>
            <w:r w:rsidRPr="000D1B55">
              <w:rPr>
                <w:rFonts w:cs="ArialMT"/>
              </w:rPr>
              <w:t xml:space="preserve"> equipment and immediately report any defective or discharged appliances or equipment</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MT"/>
              </w:rPr>
              <w:t>M</w:t>
            </w:r>
            <w:smartTag w:uri="urn:schemas-microsoft-com:office:smarttags" w:element="PersonName">
              <w:r w:rsidRPr="000D1B55">
                <w:rPr>
                  <w:rFonts w:cs="ArialMT"/>
                </w:rPr>
                <w:t>on</w:t>
              </w:r>
            </w:smartTag>
            <w:r w:rsidRPr="000D1B55">
              <w:rPr>
                <w:rFonts w:cs="ArialMT"/>
              </w:rPr>
              <w:t>thly</w:t>
            </w:r>
          </w:p>
        </w:tc>
        <w:tc>
          <w:tcPr>
            <w:tcW w:w="6331" w:type="dxa"/>
          </w:tcPr>
          <w:p w:rsidR="00425FBD" w:rsidRPr="000D1B55" w:rsidRDefault="00425FBD" w:rsidP="00425FBD">
            <w:pPr>
              <w:pStyle w:val="NoSpacing"/>
              <w:rPr>
                <w:rFonts w:cs="Arial-BoldMT"/>
                <w:bCs/>
              </w:rPr>
            </w:pPr>
            <w:r w:rsidRPr="000D1B55">
              <w:rPr>
                <w:rFonts w:cs="ArialMT"/>
              </w:rPr>
              <w:t>Clean perimeter / fr</w:t>
            </w:r>
            <w:smartTag w:uri="urn:schemas-microsoft-com:office:smarttags" w:element="PersonName">
              <w:r w:rsidRPr="000D1B55">
                <w:rPr>
                  <w:rFonts w:cs="ArialMT"/>
                </w:rPr>
                <w:t>on</w:t>
              </w:r>
            </w:smartTag>
            <w:r w:rsidRPr="000D1B55">
              <w:rPr>
                <w:rFonts w:cs="ArialMT"/>
              </w:rPr>
              <w:t>t wall of litter and weeds</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MT"/>
              </w:rPr>
              <w:t>M</w:t>
            </w:r>
            <w:smartTag w:uri="urn:schemas-microsoft-com:office:smarttags" w:element="PersonName">
              <w:r w:rsidRPr="000D1B55">
                <w:rPr>
                  <w:rFonts w:cs="ArialMT"/>
                </w:rPr>
                <w:t>on</w:t>
              </w:r>
            </w:smartTag>
            <w:r w:rsidRPr="000D1B55">
              <w:rPr>
                <w:rFonts w:cs="ArialMT"/>
              </w:rPr>
              <w:t>thly</w:t>
            </w:r>
          </w:p>
        </w:tc>
        <w:tc>
          <w:tcPr>
            <w:tcW w:w="6331" w:type="dxa"/>
          </w:tcPr>
          <w:p w:rsidR="00425FBD" w:rsidRPr="000D1B55" w:rsidRDefault="00425FBD" w:rsidP="00425FBD">
            <w:pPr>
              <w:pStyle w:val="NoSpacing"/>
              <w:rPr>
                <w:rFonts w:cs="Arial-BoldMT"/>
                <w:bCs/>
              </w:rPr>
            </w:pPr>
            <w:r w:rsidRPr="000D1B55">
              <w:rPr>
                <w:rFonts w:cs="ArialMT"/>
              </w:rPr>
              <w:t>Oil all door locks and hinges; check fire door closers</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M</w:t>
            </w:r>
            <w:smartTag w:uri="urn:schemas-microsoft-com:office:smarttags" w:element="PersonName">
              <w:r w:rsidRPr="000D1B55">
                <w:rPr>
                  <w:rFonts w:cs="ArialMT"/>
                </w:rPr>
                <w:t>on</w:t>
              </w:r>
            </w:smartTag>
            <w:r w:rsidRPr="000D1B55">
              <w:rPr>
                <w:rFonts w:cs="ArialMT"/>
              </w:rPr>
              <w:t>thly</w:t>
            </w:r>
          </w:p>
        </w:tc>
        <w:tc>
          <w:tcPr>
            <w:tcW w:w="6331" w:type="dxa"/>
          </w:tcPr>
          <w:p w:rsidR="00425FBD" w:rsidRPr="000D1B55" w:rsidRDefault="00425FBD" w:rsidP="00425FBD">
            <w:pPr>
              <w:pStyle w:val="NoSpacing"/>
              <w:rPr>
                <w:rFonts w:cs="ArialMT"/>
              </w:rPr>
            </w:pPr>
            <w:r w:rsidRPr="000D1B55">
              <w:rPr>
                <w:rFonts w:cs="ArialMT"/>
              </w:rPr>
              <w:t>Minibuses: Clean exterior bodywork</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Monthly</w:t>
            </w:r>
          </w:p>
        </w:tc>
        <w:tc>
          <w:tcPr>
            <w:tcW w:w="6331" w:type="dxa"/>
          </w:tcPr>
          <w:p w:rsidR="00425FBD" w:rsidRPr="000D1B55" w:rsidRDefault="00425FBD" w:rsidP="00425FBD">
            <w:pPr>
              <w:pStyle w:val="NoSpacing"/>
              <w:rPr>
                <w:rFonts w:cs="ArialMT"/>
              </w:rPr>
            </w:pPr>
            <w:r w:rsidRPr="000D1B55">
              <w:rPr>
                <w:rFonts w:cs="ArialMT"/>
              </w:rPr>
              <w:t>Take meter readings for all utilities and submit to relevant supplier, logging the information internally</w:t>
            </w:r>
          </w:p>
        </w:tc>
      </w:tr>
      <w:tr w:rsidR="00425FBD" w:rsidRPr="000D1B55" w:rsidTr="00A5433D">
        <w:tc>
          <w:tcPr>
            <w:tcW w:w="2191" w:type="dxa"/>
          </w:tcPr>
          <w:p w:rsidR="00425FBD" w:rsidRPr="000D1B55" w:rsidRDefault="00425FBD" w:rsidP="00425FBD">
            <w:pPr>
              <w:pStyle w:val="NoSpacing"/>
              <w:rPr>
                <w:rFonts w:cs="Arial-BoldMT"/>
                <w:bCs/>
              </w:rPr>
            </w:pPr>
            <w:r w:rsidRPr="000D1B55">
              <w:rPr>
                <w:rFonts w:cs="ArialMT"/>
              </w:rPr>
              <w:t>As required</w:t>
            </w:r>
          </w:p>
        </w:tc>
        <w:tc>
          <w:tcPr>
            <w:tcW w:w="6331" w:type="dxa"/>
          </w:tcPr>
          <w:p w:rsidR="00425FBD" w:rsidRPr="000D1B55" w:rsidRDefault="00425FBD" w:rsidP="00425FBD">
            <w:pPr>
              <w:pStyle w:val="NoSpacing"/>
              <w:rPr>
                <w:rFonts w:cs="Arial-BoldMT"/>
                <w:bCs/>
              </w:rPr>
            </w:pPr>
            <w:r w:rsidRPr="000D1B55">
              <w:rPr>
                <w:rFonts w:cs="ArialMT"/>
              </w:rPr>
              <w:t xml:space="preserve">Drilling and fitting shelves, soap dispensers, </w:t>
            </w:r>
            <w:proofErr w:type="spellStart"/>
            <w:r w:rsidRPr="000D1B55">
              <w:rPr>
                <w:rFonts w:cs="ArialMT"/>
              </w:rPr>
              <w:t>etc</w:t>
            </w:r>
            <w:proofErr w:type="spellEnd"/>
            <w:r w:rsidRPr="000D1B55">
              <w:rPr>
                <w:rFonts w:cs="ArialMT"/>
              </w:rPr>
              <w:t xml:space="preserve"> to walls</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5C5747" w:rsidRDefault="00425FBD" w:rsidP="00425FBD">
            <w:pPr>
              <w:pStyle w:val="NoSpacing"/>
              <w:rPr>
                <w:rFonts w:cs="ArialMT"/>
              </w:rPr>
            </w:pPr>
            <w:r w:rsidRPr="005C5747">
              <w:rPr>
                <w:rFonts w:cs="ArialMT"/>
              </w:rPr>
              <w:t xml:space="preserve">Securing / unlocking building and premises when required including periods of school closure and during late events during term time.  The Maintenance Operative will be a </w:t>
            </w:r>
            <w:proofErr w:type="spellStart"/>
            <w:r w:rsidRPr="005C5747">
              <w:rPr>
                <w:rFonts w:cs="ArialMT"/>
              </w:rPr>
              <w:t>keyholder</w:t>
            </w:r>
            <w:proofErr w:type="spellEnd"/>
            <w:r w:rsidRPr="005C5747">
              <w:rPr>
                <w:rFonts w:cs="ArialMT"/>
              </w:rPr>
              <w:t xml:space="preserve"> for the site so it is imperative that you are willing to respond to calls at unsociable hours in the event of alarm activations or in the case of the primary </w:t>
            </w:r>
            <w:proofErr w:type="spellStart"/>
            <w:r w:rsidRPr="005C5747">
              <w:rPr>
                <w:rFonts w:cs="ArialMT"/>
              </w:rPr>
              <w:t>keyholders</w:t>
            </w:r>
            <w:proofErr w:type="spellEnd"/>
            <w:r w:rsidRPr="005C5747">
              <w:rPr>
                <w:rFonts w:cs="ArialMT"/>
              </w:rPr>
              <w:t xml:space="preserve"> (Caretakers) absence.  This includes periods of school holidays/Christmas shut down.  At no time will the Caretaker and the Maintenance Operative be allowed to take the same period of annual leave.  Both Maintenance Operatives in post will also not be allowed to take the same period of annual leave.</w:t>
            </w:r>
          </w:p>
        </w:tc>
      </w:tr>
      <w:tr w:rsidR="00425FBD" w:rsidRPr="000D1B55" w:rsidTr="00A5433D">
        <w:tc>
          <w:tcPr>
            <w:tcW w:w="2191" w:type="dxa"/>
          </w:tcPr>
          <w:p w:rsidR="00425FBD" w:rsidRPr="000D1B55" w:rsidRDefault="00425FBD" w:rsidP="00425FBD">
            <w:pPr>
              <w:pStyle w:val="NoSpacing"/>
            </w:pPr>
            <w:r w:rsidRPr="000D1B55">
              <w:rPr>
                <w:rFonts w:cs="ArialMT"/>
              </w:rPr>
              <w:t xml:space="preserve">As required </w:t>
            </w:r>
          </w:p>
        </w:tc>
        <w:tc>
          <w:tcPr>
            <w:tcW w:w="6331" w:type="dxa"/>
          </w:tcPr>
          <w:p w:rsidR="00425FBD" w:rsidRPr="005C5747" w:rsidRDefault="00425FBD" w:rsidP="00425FBD">
            <w:pPr>
              <w:pStyle w:val="NoSpacing"/>
              <w:rPr>
                <w:rFonts w:cs="ArialMT"/>
              </w:rPr>
            </w:pPr>
            <w:r w:rsidRPr="005C5747">
              <w:rPr>
                <w:rFonts w:cs="ArialMT"/>
              </w:rPr>
              <w:t>With Estates Manager – operating alarms during drills</w:t>
            </w:r>
          </w:p>
        </w:tc>
      </w:tr>
      <w:tr w:rsidR="00425FBD" w:rsidRPr="000D1B55" w:rsidTr="00A5433D">
        <w:tc>
          <w:tcPr>
            <w:tcW w:w="2191" w:type="dxa"/>
          </w:tcPr>
          <w:p w:rsidR="00425FBD" w:rsidRPr="000D1B55" w:rsidRDefault="00425FBD" w:rsidP="00425FBD">
            <w:pPr>
              <w:pStyle w:val="NoSpacing"/>
            </w:pPr>
            <w:r w:rsidRPr="000D1B55">
              <w:rPr>
                <w:rFonts w:cs="ArialMT"/>
              </w:rPr>
              <w:t xml:space="preserve">As required </w:t>
            </w:r>
          </w:p>
        </w:tc>
        <w:tc>
          <w:tcPr>
            <w:tcW w:w="6331" w:type="dxa"/>
          </w:tcPr>
          <w:p w:rsidR="00425FBD" w:rsidRPr="005C5747" w:rsidRDefault="00425FBD" w:rsidP="00425FBD">
            <w:pPr>
              <w:pStyle w:val="NoSpacing"/>
              <w:rPr>
                <w:rFonts w:cs="ArialMT"/>
              </w:rPr>
            </w:pPr>
            <w:r w:rsidRPr="005C5747">
              <w:rPr>
                <w:rFonts w:cs="ArialMT"/>
              </w:rPr>
              <w:t>Paint rooms, doors and corridors</w:t>
            </w:r>
          </w:p>
        </w:tc>
      </w:tr>
      <w:tr w:rsidR="00425FBD" w:rsidRPr="000D1B55" w:rsidTr="00A5433D">
        <w:tc>
          <w:tcPr>
            <w:tcW w:w="2191" w:type="dxa"/>
          </w:tcPr>
          <w:p w:rsidR="00425FBD" w:rsidRPr="000D1B55" w:rsidRDefault="00425FBD" w:rsidP="00425FBD">
            <w:pPr>
              <w:pStyle w:val="NoSpacing"/>
            </w:pPr>
            <w:r w:rsidRPr="000D1B55">
              <w:rPr>
                <w:rFonts w:cs="ArialMT"/>
              </w:rPr>
              <w:t xml:space="preserve">As required </w:t>
            </w:r>
          </w:p>
        </w:tc>
        <w:tc>
          <w:tcPr>
            <w:tcW w:w="6331" w:type="dxa"/>
          </w:tcPr>
          <w:p w:rsidR="00425FBD" w:rsidRPr="005C5747" w:rsidRDefault="00425FBD" w:rsidP="00425FBD">
            <w:pPr>
              <w:pStyle w:val="NoSpacing"/>
              <w:rPr>
                <w:rFonts w:cs="Arial-BoldMT"/>
                <w:bCs/>
              </w:rPr>
            </w:pPr>
            <w:r w:rsidRPr="005C5747">
              <w:t>Dispose of waste materials in a safe, hygienic manner in line with current regulations, ensuring that waste is available for collecti</w:t>
            </w:r>
            <w:smartTag w:uri="urn:schemas-microsoft-com:office:smarttags" w:element="PersonName">
              <w:r w:rsidRPr="005C5747">
                <w:t>on</w:t>
              </w:r>
            </w:smartTag>
            <w:r w:rsidRPr="005C5747">
              <w:t xml:space="preserve"> as required </w:t>
            </w:r>
          </w:p>
        </w:tc>
      </w:tr>
      <w:tr w:rsidR="00425FBD" w:rsidRPr="000D1B55" w:rsidTr="00A5433D">
        <w:tc>
          <w:tcPr>
            <w:tcW w:w="2191" w:type="dxa"/>
          </w:tcPr>
          <w:p w:rsidR="00425FBD" w:rsidRPr="000D1B55" w:rsidRDefault="00425FBD" w:rsidP="00425FBD">
            <w:pPr>
              <w:pStyle w:val="NoSpacing"/>
            </w:pPr>
            <w:r w:rsidRPr="000D1B55">
              <w:rPr>
                <w:rFonts w:cs="ArialMT"/>
              </w:rPr>
              <w:t xml:space="preserve">As required </w:t>
            </w:r>
          </w:p>
        </w:tc>
        <w:tc>
          <w:tcPr>
            <w:tcW w:w="6331" w:type="dxa"/>
          </w:tcPr>
          <w:p w:rsidR="00425FBD" w:rsidRPr="005C5747" w:rsidRDefault="00425FBD" w:rsidP="00425FBD">
            <w:pPr>
              <w:pStyle w:val="NoSpacing"/>
            </w:pPr>
            <w:r w:rsidRPr="005C5747">
              <w:t xml:space="preserve">Ensure that gullies, drains etc. are kept free from debris </w:t>
            </w:r>
            <w:proofErr w:type="spellStart"/>
            <w:r w:rsidRPr="005C5747">
              <w:t>eg</w:t>
            </w:r>
            <w:proofErr w:type="spellEnd"/>
            <w:r w:rsidRPr="005C5747">
              <w:t xml:space="preserve"> leaves</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5C5747" w:rsidRDefault="00425FBD" w:rsidP="00425FBD">
            <w:pPr>
              <w:pStyle w:val="NoSpacing"/>
            </w:pPr>
            <w:r w:rsidRPr="005C5747">
              <w:t>Cleaning extract fans/grilles</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5C5747" w:rsidRDefault="00425FBD" w:rsidP="00425FBD">
            <w:pPr>
              <w:pStyle w:val="NoSpacing"/>
            </w:pPr>
            <w:r w:rsidRPr="005C5747">
              <w:t xml:space="preserve">Joinery- First line maintenance of fixtures and fittings, e.g.: tightening screws </w:t>
            </w:r>
            <w:smartTag w:uri="urn:schemas-microsoft-com:office:smarttags" w:element="PersonName">
              <w:r w:rsidRPr="005C5747">
                <w:t>on</w:t>
              </w:r>
            </w:smartTag>
            <w:r w:rsidRPr="005C5747">
              <w:t xml:space="preserve"> window hinges, maintenance </w:t>
            </w:r>
            <w:smartTag w:uri="urn:schemas-microsoft-com:office:smarttags" w:element="PersonName">
              <w:r w:rsidRPr="005C5747">
                <w:t>on</w:t>
              </w:r>
            </w:smartTag>
            <w:r w:rsidRPr="005C5747">
              <w:t xml:space="preserve"> door handles, hinges, minor repairs as a temporary measure after break-ins, vandalism </w:t>
            </w:r>
            <w:proofErr w:type="spellStart"/>
            <w:r w:rsidRPr="005C5747">
              <w:t>etc.replacing</w:t>
            </w:r>
            <w:proofErr w:type="spellEnd"/>
            <w:r w:rsidRPr="005C5747">
              <w:t xml:space="preserve"> door handles, latches, repairing classroom / bedroom furniture, and other tasks requested by the Estates Manager</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5C5747" w:rsidRDefault="00425FBD" w:rsidP="00425FBD">
            <w:pPr>
              <w:pStyle w:val="NoSpacing"/>
            </w:pPr>
            <w:r w:rsidRPr="005C5747">
              <w:t>Internal/External Glazing – Remedial acti</w:t>
            </w:r>
            <w:smartTag w:uri="urn:schemas-microsoft-com:office:smarttags" w:element="PersonName">
              <w:r w:rsidRPr="005C5747">
                <w:t>on</w:t>
              </w:r>
            </w:smartTag>
            <w:r w:rsidRPr="005C5747">
              <w:t xml:space="preserve"> after breakages, for example boarding up of broken windows, replacing glazing</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0D1B55" w:rsidRDefault="00425FBD" w:rsidP="00425FBD">
            <w:pPr>
              <w:pStyle w:val="NoSpacing"/>
            </w:pPr>
            <w:r w:rsidRPr="000D1B55">
              <w:t>Plumbing- un-blocking sinks, traps and waste pipes, adjustment and re-</w:t>
            </w:r>
            <w:proofErr w:type="spellStart"/>
            <w:r w:rsidRPr="000D1B55">
              <w:t>washering</w:t>
            </w:r>
            <w:proofErr w:type="spellEnd"/>
            <w:r w:rsidRPr="000D1B55">
              <w:t xml:space="preserve"> of taps.  Minor repairs to central heating systems, boiler fault checking, toilet  system repairs (all works undertaken will be outside the scope of successful applicant having Gas Safe Registration)</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0D1B55" w:rsidRDefault="00425FBD" w:rsidP="00425FBD">
            <w:pPr>
              <w:pStyle w:val="NoSpacing"/>
            </w:pPr>
            <w:r w:rsidRPr="000D1B55">
              <w:t>Undertake porterage tasks as required including moving, setting up and clearing away furniture across all buildings</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0D1B55" w:rsidRDefault="00425FBD" w:rsidP="00425FBD">
            <w:pPr>
              <w:pStyle w:val="NoSpacing"/>
            </w:pPr>
            <w:r w:rsidRPr="000D1B55">
              <w:t>Remove waste from site in line with current regulations</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0D1B55" w:rsidRDefault="00425FBD" w:rsidP="00425FBD">
            <w:pPr>
              <w:pStyle w:val="NoSpacing"/>
            </w:pPr>
            <w:r w:rsidRPr="000D1B55">
              <w:t xml:space="preserve">Obtain the materials required from local suppliers to perform duties, ensuring that company procurement and purchasing policies are adhered to </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0D1B55" w:rsidRDefault="00425FBD" w:rsidP="00425FBD">
            <w:pPr>
              <w:pStyle w:val="NoSpacing"/>
            </w:pPr>
            <w:r w:rsidRPr="000D1B55">
              <w:t>Ensure clear and safe pedestrian access to the site particularly in adverse weather c</w:t>
            </w:r>
            <w:smartTag w:uri="urn:schemas-microsoft-com:office:smarttags" w:element="PersonName">
              <w:r w:rsidRPr="000D1B55">
                <w:t>on</w:t>
              </w:r>
            </w:smartTag>
            <w:r w:rsidRPr="000D1B55">
              <w:t>diti</w:t>
            </w:r>
            <w:smartTag w:uri="urn:schemas-microsoft-com:office:smarttags" w:element="PersonName">
              <w:r w:rsidRPr="000D1B55">
                <w:t>on</w:t>
              </w:r>
            </w:smartTag>
            <w:r w:rsidRPr="000D1B55">
              <w:t>s (e.g. clearing snow, gritting etc.)</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As required</w:t>
            </w:r>
          </w:p>
        </w:tc>
        <w:tc>
          <w:tcPr>
            <w:tcW w:w="6331" w:type="dxa"/>
          </w:tcPr>
          <w:p w:rsidR="00425FBD" w:rsidRPr="000D1B55" w:rsidRDefault="00425FBD" w:rsidP="00425FBD">
            <w:pPr>
              <w:pStyle w:val="NoSpacing"/>
              <w:rPr>
                <w:rFonts w:cs="Arial-BoldMT"/>
                <w:bCs/>
              </w:rPr>
            </w:pPr>
            <w:r w:rsidRPr="000D1B55">
              <w:rPr>
                <w:rFonts w:cs="Arial-BoldMT"/>
                <w:bCs/>
              </w:rPr>
              <w:t>Minor mas</w:t>
            </w:r>
            <w:smartTag w:uri="urn:schemas-microsoft-com:office:smarttags" w:element="PersonName">
              <w:r w:rsidRPr="000D1B55">
                <w:rPr>
                  <w:rFonts w:cs="Arial-BoldMT"/>
                  <w:bCs/>
                </w:rPr>
                <w:t>on</w:t>
              </w:r>
            </w:smartTag>
            <w:r w:rsidRPr="000D1B55">
              <w:rPr>
                <w:rFonts w:cs="Arial-BoldMT"/>
                <w:bCs/>
              </w:rPr>
              <w:t>ry or plastering work</w:t>
            </w:r>
          </w:p>
        </w:tc>
      </w:tr>
      <w:tr w:rsidR="00425FBD" w:rsidRPr="000D1B55" w:rsidTr="00A5433D">
        <w:tc>
          <w:tcPr>
            <w:tcW w:w="2191" w:type="dxa"/>
          </w:tcPr>
          <w:p w:rsidR="00425FBD" w:rsidRPr="000D1B55" w:rsidRDefault="00425FBD" w:rsidP="00425FBD">
            <w:pPr>
              <w:pStyle w:val="NoSpacing"/>
              <w:rPr>
                <w:rFonts w:cs="ArialMT"/>
              </w:rPr>
            </w:pPr>
            <w:r w:rsidRPr="000D1B55">
              <w:rPr>
                <w:rFonts w:cs="ArialMT"/>
              </w:rPr>
              <w:t>Annually</w:t>
            </w:r>
          </w:p>
        </w:tc>
        <w:tc>
          <w:tcPr>
            <w:tcW w:w="6331" w:type="dxa"/>
          </w:tcPr>
          <w:p w:rsidR="00425FBD" w:rsidRPr="000D1B55" w:rsidRDefault="00425FBD" w:rsidP="00425FBD">
            <w:pPr>
              <w:pStyle w:val="NoSpacing"/>
              <w:rPr>
                <w:rFonts w:cs="Arial-BoldMT"/>
                <w:bCs/>
              </w:rPr>
            </w:pPr>
            <w:r w:rsidRPr="000D1B55">
              <w:rPr>
                <w:rFonts w:cs="ArialMT"/>
              </w:rPr>
              <w:t>Clean light fittings that are enclosed</w:t>
            </w:r>
          </w:p>
        </w:tc>
      </w:tr>
      <w:tr w:rsidR="00425FBD" w:rsidRPr="000D1B55" w:rsidTr="00A5433D">
        <w:tc>
          <w:tcPr>
            <w:tcW w:w="2191" w:type="dxa"/>
          </w:tcPr>
          <w:p w:rsidR="00425FBD" w:rsidRPr="000D1B55" w:rsidRDefault="00425FBD" w:rsidP="00425FBD">
            <w:pPr>
              <w:pStyle w:val="NoSpacing"/>
            </w:pPr>
            <w:r w:rsidRPr="000D1B55">
              <w:t xml:space="preserve">Annually </w:t>
            </w:r>
          </w:p>
        </w:tc>
        <w:tc>
          <w:tcPr>
            <w:tcW w:w="6331" w:type="dxa"/>
          </w:tcPr>
          <w:p w:rsidR="00425FBD" w:rsidRPr="000D1B55" w:rsidRDefault="00425FBD" w:rsidP="00425FBD">
            <w:pPr>
              <w:pStyle w:val="NoSpacing"/>
            </w:pPr>
            <w:r w:rsidRPr="000D1B55">
              <w:t>Minibuses: Take to Garage for servicing / MOT</w:t>
            </w:r>
          </w:p>
        </w:tc>
      </w:tr>
      <w:tr w:rsidR="00425FBD" w:rsidRPr="000D1B55" w:rsidTr="00A5433D">
        <w:tc>
          <w:tcPr>
            <w:tcW w:w="2191" w:type="dxa"/>
          </w:tcPr>
          <w:p w:rsidR="00425FBD" w:rsidRPr="000D1B55" w:rsidRDefault="00425FBD" w:rsidP="00425FBD">
            <w:pPr>
              <w:pStyle w:val="NoSpacing"/>
            </w:pPr>
            <w:r w:rsidRPr="000D1B55">
              <w:rPr>
                <w:rFonts w:cs="ArialMT"/>
              </w:rPr>
              <w:t>Annually or as required</w:t>
            </w:r>
          </w:p>
        </w:tc>
        <w:tc>
          <w:tcPr>
            <w:tcW w:w="6331" w:type="dxa"/>
          </w:tcPr>
          <w:p w:rsidR="00425FBD" w:rsidRPr="000D1B55" w:rsidRDefault="00425FBD" w:rsidP="00425FBD">
            <w:pPr>
              <w:pStyle w:val="NoSpacing"/>
            </w:pPr>
            <w:r w:rsidRPr="000D1B55">
              <w:t>Carry out small scale Portable Appliance (PAT) Testing</w:t>
            </w:r>
          </w:p>
        </w:tc>
      </w:tr>
    </w:tbl>
    <w:p w:rsidR="00425FBD" w:rsidRPr="005C5747" w:rsidRDefault="00425FBD" w:rsidP="00425FBD">
      <w:pPr>
        <w:pStyle w:val="NoSpacing"/>
        <w:rPr>
          <w:rFonts w:cs="ArialMT"/>
          <w:b/>
        </w:rPr>
      </w:pPr>
      <w:r w:rsidRPr="005C5747">
        <w:rPr>
          <w:rFonts w:cs="ArialMT"/>
          <w:b/>
        </w:rPr>
        <w:lastRenderedPageBreak/>
        <w:t>Grounds Maintenance</w:t>
      </w:r>
    </w:p>
    <w:p w:rsidR="00425FBD" w:rsidRPr="000D1B55" w:rsidRDefault="00425FBD" w:rsidP="00425FBD">
      <w:pPr>
        <w:pStyle w:val="NoSpacing"/>
        <w:rPr>
          <w:rFonts w:cs="ArialMT"/>
        </w:rPr>
      </w:pPr>
    </w:p>
    <w:p w:rsidR="00425FBD" w:rsidRPr="000D1B55" w:rsidRDefault="00425FBD" w:rsidP="00425FBD">
      <w:pPr>
        <w:pStyle w:val="NoSpacing"/>
        <w:rPr>
          <w:rFonts w:cs="ArialMT"/>
        </w:rPr>
      </w:pPr>
      <w:r w:rsidRPr="000D1B55">
        <w:rPr>
          <w:rFonts w:cs="ArialMT"/>
        </w:rPr>
        <w:t>The majority of grounds maintenance works will be carried out by contractors.  However, there may be the requirement to undertake grounds maintenance works on an ad-hoc schedule in line with the below specification.</w:t>
      </w:r>
    </w:p>
    <w:p w:rsidR="00425FBD" w:rsidRPr="000D1B55" w:rsidRDefault="00425FBD" w:rsidP="00425FBD">
      <w:pPr>
        <w:pStyle w:val="NoSpacing"/>
        <w:rPr>
          <w:rFonts w:cs="ArialMT"/>
        </w:rPr>
      </w:pPr>
      <w:r w:rsidRPr="000D1B55">
        <w:rPr>
          <w:rFonts w:cs="Arial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305"/>
        <w:gridCol w:w="1353"/>
        <w:gridCol w:w="1334"/>
        <w:gridCol w:w="1327"/>
        <w:gridCol w:w="1327"/>
        <w:gridCol w:w="1317"/>
      </w:tblGrid>
      <w:tr w:rsidR="00425FBD" w:rsidRPr="000D1B55" w:rsidTr="00A5433D">
        <w:tc>
          <w:tcPr>
            <w:tcW w:w="1464" w:type="dxa"/>
          </w:tcPr>
          <w:p w:rsidR="00425FBD" w:rsidRPr="000D1B55" w:rsidRDefault="00425FBD" w:rsidP="00425FBD">
            <w:pPr>
              <w:pStyle w:val="NoSpacing"/>
              <w:rPr>
                <w:rFonts w:cs="ArialMT"/>
              </w:rPr>
            </w:pPr>
            <w:r w:rsidRPr="000D1B55">
              <w:rPr>
                <w:rFonts w:cs="ArialMT"/>
              </w:rPr>
              <w:t>M</w:t>
            </w:r>
            <w:smartTag w:uri="urn:schemas-microsoft-com:office:smarttags" w:element="PersonName">
              <w:r w:rsidRPr="000D1B55">
                <w:rPr>
                  <w:rFonts w:cs="ArialMT"/>
                </w:rPr>
                <w:t>on</w:t>
              </w:r>
            </w:smartTag>
            <w:r w:rsidRPr="000D1B55">
              <w:rPr>
                <w:rFonts w:cs="ArialMT"/>
              </w:rPr>
              <w:t>th/Task</w:t>
            </w:r>
          </w:p>
        </w:tc>
        <w:tc>
          <w:tcPr>
            <w:tcW w:w="1305" w:type="dxa"/>
          </w:tcPr>
          <w:p w:rsidR="00425FBD" w:rsidRPr="000D1B55" w:rsidRDefault="00425FBD" w:rsidP="00425FBD">
            <w:pPr>
              <w:pStyle w:val="NoSpacing"/>
              <w:rPr>
                <w:rFonts w:cs="ArialMT"/>
              </w:rPr>
            </w:pPr>
            <w:r w:rsidRPr="000D1B55">
              <w:rPr>
                <w:rFonts w:cs="ArialMT"/>
              </w:rPr>
              <w:t>Mow lawns</w:t>
            </w:r>
          </w:p>
        </w:tc>
        <w:tc>
          <w:tcPr>
            <w:tcW w:w="1353" w:type="dxa"/>
          </w:tcPr>
          <w:p w:rsidR="00425FBD" w:rsidRPr="000D1B55" w:rsidRDefault="00425FBD" w:rsidP="00425FBD">
            <w:pPr>
              <w:pStyle w:val="NoSpacing"/>
              <w:rPr>
                <w:rFonts w:cs="ArialMT"/>
              </w:rPr>
            </w:pPr>
            <w:r w:rsidRPr="000D1B55">
              <w:rPr>
                <w:rFonts w:cs="ArialMT"/>
              </w:rPr>
              <w:t>Trim hedges</w:t>
            </w:r>
          </w:p>
        </w:tc>
        <w:tc>
          <w:tcPr>
            <w:tcW w:w="1334" w:type="dxa"/>
          </w:tcPr>
          <w:p w:rsidR="00425FBD" w:rsidRPr="000D1B55" w:rsidRDefault="00425FBD" w:rsidP="00425FBD">
            <w:pPr>
              <w:pStyle w:val="NoSpacing"/>
              <w:rPr>
                <w:rFonts w:cs="ArialMT"/>
              </w:rPr>
            </w:pPr>
            <w:r w:rsidRPr="000D1B55">
              <w:rPr>
                <w:rFonts w:cs="ArialMT"/>
              </w:rPr>
              <w:t>Prune shrubs</w:t>
            </w:r>
          </w:p>
        </w:tc>
        <w:tc>
          <w:tcPr>
            <w:tcW w:w="1327" w:type="dxa"/>
          </w:tcPr>
          <w:p w:rsidR="00425FBD" w:rsidRPr="000D1B55" w:rsidRDefault="00425FBD" w:rsidP="00425FBD">
            <w:pPr>
              <w:pStyle w:val="NoSpacing"/>
              <w:rPr>
                <w:rFonts w:cs="ArialMT"/>
              </w:rPr>
            </w:pPr>
            <w:r w:rsidRPr="000D1B55">
              <w:rPr>
                <w:rFonts w:cs="ArialMT"/>
              </w:rPr>
              <w:t>Clear leaves</w:t>
            </w:r>
          </w:p>
        </w:tc>
        <w:tc>
          <w:tcPr>
            <w:tcW w:w="1327" w:type="dxa"/>
          </w:tcPr>
          <w:p w:rsidR="00425FBD" w:rsidRPr="000D1B55" w:rsidRDefault="00425FBD" w:rsidP="00425FBD">
            <w:pPr>
              <w:pStyle w:val="NoSpacing"/>
              <w:rPr>
                <w:rFonts w:cs="ArialMT"/>
              </w:rPr>
            </w:pPr>
            <w:r w:rsidRPr="000D1B55">
              <w:rPr>
                <w:rFonts w:cs="ArialMT"/>
              </w:rPr>
              <w:t>Spray weeds</w:t>
            </w:r>
          </w:p>
        </w:tc>
        <w:tc>
          <w:tcPr>
            <w:tcW w:w="1132" w:type="dxa"/>
          </w:tcPr>
          <w:p w:rsidR="00425FBD" w:rsidRPr="000D1B55" w:rsidRDefault="00425FBD" w:rsidP="00425FBD">
            <w:pPr>
              <w:pStyle w:val="NoSpacing"/>
              <w:rPr>
                <w:rFonts w:cs="ArialMT"/>
              </w:rPr>
            </w:pPr>
            <w:r w:rsidRPr="000D1B55">
              <w:rPr>
                <w:rFonts w:cs="ArialMT"/>
              </w:rPr>
              <w:t>Salt walkways/</w:t>
            </w:r>
          </w:p>
          <w:p w:rsidR="00425FBD" w:rsidRPr="000D1B55" w:rsidRDefault="00425FBD" w:rsidP="00425FBD">
            <w:pPr>
              <w:pStyle w:val="NoSpacing"/>
              <w:rPr>
                <w:rFonts w:cs="ArialMT"/>
              </w:rPr>
            </w:pPr>
            <w:r w:rsidRPr="000D1B55">
              <w:rPr>
                <w:rFonts w:cs="ArialMT"/>
              </w:rPr>
              <w:t>playgrounds</w:t>
            </w: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January</w:t>
            </w:r>
          </w:p>
        </w:tc>
        <w:tc>
          <w:tcPr>
            <w:tcW w:w="1305" w:type="dxa"/>
            <w:vAlign w:val="center"/>
          </w:tcPr>
          <w:p w:rsidR="00425FBD" w:rsidRPr="000D1B55" w:rsidRDefault="00425FBD" w:rsidP="00425FBD">
            <w:pPr>
              <w:pStyle w:val="NoSpacing"/>
              <w:rPr>
                <w:rFonts w:cs="ArialMT"/>
              </w:rPr>
            </w:pP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132" w:type="dxa"/>
            <w:vAlign w:val="center"/>
          </w:tcPr>
          <w:p w:rsidR="00425FBD" w:rsidRPr="000D1B55" w:rsidRDefault="00425FBD" w:rsidP="00425FBD">
            <w:pPr>
              <w:pStyle w:val="NoSpacing"/>
              <w:rPr>
                <w:rFonts w:cs="ArialMT"/>
              </w:rPr>
            </w:pPr>
            <w:r w:rsidRPr="000D1B55">
              <w:rPr>
                <w:rFonts w:cs="ArialMT"/>
              </w:rPr>
              <w:t>X</w:t>
            </w: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February</w:t>
            </w:r>
          </w:p>
        </w:tc>
        <w:tc>
          <w:tcPr>
            <w:tcW w:w="1305" w:type="dxa"/>
            <w:vAlign w:val="center"/>
          </w:tcPr>
          <w:p w:rsidR="00425FBD" w:rsidRPr="000D1B55" w:rsidRDefault="00425FBD" w:rsidP="00425FBD">
            <w:pPr>
              <w:pStyle w:val="NoSpacing"/>
              <w:rPr>
                <w:rFonts w:cs="ArialMT"/>
              </w:rPr>
            </w:pP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132" w:type="dxa"/>
            <w:vAlign w:val="center"/>
          </w:tcPr>
          <w:p w:rsidR="00425FBD" w:rsidRPr="000D1B55" w:rsidRDefault="00425FBD" w:rsidP="00425FBD">
            <w:pPr>
              <w:pStyle w:val="NoSpacing"/>
              <w:rPr>
                <w:rFonts w:cs="ArialMT"/>
              </w:rPr>
            </w:pPr>
            <w:r w:rsidRPr="000D1B55">
              <w:rPr>
                <w:rFonts w:cs="ArialMT"/>
              </w:rPr>
              <w:t>X</w:t>
            </w: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March</w:t>
            </w:r>
          </w:p>
        </w:tc>
        <w:tc>
          <w:tcPr>
            <w:tcW w:w="1305" w:type="dxa"/>
            <w:vAlign w:val="center"/>
          </w:tcPr>
          <w:p w:rsidR="00425FBD" w:rsidRPr="000D1B55" w:rsidRDefault="00425FBD" w:rsidP="00425FBD">
            <w:pPr>
              <w:pStyle w:val="NoSpacing"/>
              <w:rPr>
                <w:rFonts w:cs="ArialMT"/>
              </w:rPr>
            </w:pPr>
          </w:p>
        </w:tc>
        <w:tc>
          <w:tcPr>
            <w:tcW w:w="1353" w:type="dxa"/>
            <w:vAlign w:val="center"/>
          </w:tcPr>
          <w:p w:rsidR="00425FBD" w:rsidRPr="000D1B55" w:rsidRDefault="00425FBD" w:rsidP="00425FBD">
            <w:pPr>
              <w:pStyle w:val="NoSpacing"/>
              <w:rPr>
                <w:rFonts w:cs="ArialMT"/>
              </w:rPr>
            </w:pPr>
            <w:r w:rsidRPr="000D1B55">
              <w:rPr>
                <w:rFonts w:cs="ArialMT"/>
              </w:rPr>
              <w:t xml:space="preserve">X </w:t>
            </w: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132" w:type="dxa"/>
            <w:vAlign w:val="center"/>
          </w:tcPr>
          <w:p w:rsidR="00425FBD" w:rsidRPr="000D1B55" w:rsidRDefault="00425FBD" w:rsidP="00425FBD">
            <w:pPr>
              <w:pStyle w:val="NoSpacing"/>
              <w:rPr>
                <w:rFonts w:cs="ArialMT"/>
              </w:rPr>
            </w:pPr>
            <w:r w:rsidRPr="000D1B55">
              <w:rPr>
                <w:rFonts w:cs="ArialMT"/>
              </w:rPr>
              <w:t>X</w:t>
            </w: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April</w:t>
            </w:r>
          </w:p>
        </w:tc>
        <w:tc>
          <w:tcPr>
            <w:tcW w:w="1305" w:type="dxa"/>
            <w:vAlign w:val="center"/>
          </w:tcPr>
          <w:p w:rsidR="00425FBD" w:rsidRPr="000D1B55" w:rsidRDefault="00425FBD" w:rsidP="00425FBD">
            <w:pPr>
              <w:pStyle w:val="NoSpacing"/>
              <w:rPr>
                <w:rFonts w:cs="ArialMT"/>
              </w:rPr>
            </w:pPr>
            <w:r w:rsidRPr="000D1B55">
              <w:rPr>
                <w:rFonts w:cs="ArialMT"/>
              </w:rPr>
              <w:t xml:space="preserve">X </w:t>
            </w: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132" w:type="dxa"/>
            <w:vAlign w:val="center"/>
          </w:tcPr>
          <w:p w:rsidR="00425FBD" w:rsidRPr="000D1B55" w:rsidRDefault="00425FBD" w:rsidP="00425FBD">
            <w:pPr>
              <w:pStyle w:val="NoSpacing"/>
              <w:rPr>
                <w:rFonts w:cs="ArialMT"/>
              </w:rPr>
            </w:pPr>
            <w:r w:rsidRPr="000D1B55">
              <w:rPr>
                <w:rFonts w:cs="ArialMT"/>
              </w:rPr>
              <w:t>X</w:t>
            </w: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May</w:t>
            </w:r>
          </w:p>
        </w:tc>
        <w:tc>
          <w:tcPr>
            <w:tcW w:w="1305" w:type="dxa"/>
            <w:vAlign w:val="center"/>
          </w:tcPr>
          <w:p w:rsidR="00425FBD" w:rsidRPr="000D1B55" w:rsidRDefault="00425FBD" w:rsidP="00425FBD">
            <w:pPr>
              <w:pStyle w:val="NoSpacing"/>
              <w:rPr>
                <w:rFonts w:cs="ArialMT"/>
              </w:rPr>
            </w:pPr>
            <w:r w:rsidRPr="000D1B55">
              <w:rPr>
                <w:rFonts w:cs="ArialMT"/>
              </w:rPr>
              <w:t>X</w:t>
            </w: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132" w:type="dxa"/>
            <w:vAlign w:val="center"/>
          </w:tcPr>
          <w:p w:rsidR="00425FBD" w:rsidRPr="000D1B55" w:rsidRDefault="00425FBD" w:rsidP="00425FBD">
            <w:pPr>
              <w:pStyle w:val="NoSpacing"/>
              <w:rPr>
                <w:rFonts w:cs="ArialMT"/>
              </w:rPr>
            </w:pP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June</w:t>
            </w:r>
          </w:p>
        </w:tc>
        <w:tc>
          <w:tcPr>
            <w:tcW w:w="1305" w:type="dxa"/>
            <w:vAlign w:val="center"/>
          </w:tcPr>
          <w:p w:rsidR="00425FBD" w:rsidRPr="000D1B55" w:rsidRDefault="00425FBD" w:rsidP="00425FBD">
            <w:pPr>
              <w:pStyle w:val="NoSpacing"/>
              <w:rPr>
                <w:rFonts w:cs="ArialMT"/>
              </w:rPr>
            </w:pPr>
            <w:r w:rsidRPr="000D1B55">
              <w:rPr>
                <w:rFonts w:cs="ArialMT"/>
              </w:rPr>
              <w:t>X</w:t>
            </w:r>
          </w:p>
        </w:tc>
        <w:tc>
          <w:tcPr>
            <w:tcW w:w="1353" w:type="dxa"/>
            <w:vAlign w:val="center"/>
          </w:tcPr>
          <w:p w:rsidR="00425FBD" w:rsidRPr="000D1B55" w:rsidRDefault="00425FBD" w:rsidP="00425FBD">
            <w:pPr>
              <w:pStyle w:val="NoSpacing"/>
              <w:rPr>
                <w:rFonts w:cs="ArialMT"/>
              </w:rPr>
            </w:pPr>
            <w:r w:rsidRPr="000D1B55">
              <w:rPr>
                <w:rFonts w:cs="ArialMT"/>
              </w:rPr>
              <w:t>X</w:t>
            </w:r>
          </w:p>
        </w:tc>
        <w:tc>
          <w:tcPr>
            <w:tcW w:w="1334"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132" w:type="dxa"/>
            <w:vAlign w:val="center"/>
          </w:tcPr>
          <w:p w:rsidR="00425FBD" w:rsidRPr="000D1B55" w:rsidRDefault="00425FBD" w:rsidP="00425FBD">
            <w:pPr>
              <w:pStyle w:val="NoSpacing"/>
              <w:rPr>
                <w:rFonts w:cs="ArialMT"/>
              </w:rPr>
            </w:pP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July</w:t>
            </w:r>
          </w:p>
        </w:tc>
        <w:tc>
          <w:tcPr>
            <w:tcW w:w="1305" w:type="dxa"/>
            <w:vAlign w:val="center"/>
          </w:tcPr>
          <w:p w:rsidR="00425FBD" w:rsidRPr="000D1B55" w:rsidRDefault="00425FBD" w:rsidP="00425FBD">
            <w:pPr>
              <w:pStyle w:val="NoSpacing"/>
              <w:rPr>
                <w:rFonts w:cs="ArialMT"/>
              </w:rPr>
            </w:pPr>
            <w:r w:rsidRPr="000D1B55">
              <w:rPr>
                <w:rFonts w:cs="ArialMT"/>
              </w:rPr>
              <w:t>X</w:t>
            </w: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132" w:type="dxa"/>
            <w:vAlign w:val="center"/>
          </w:tcPr>
          <w:p w:rsidR="00425FBD" w:rsidRPr="000D1B55" w:rsidRDefault="00425FBD" w:rsidP="00425FBD">
            <w:pPr>
              <w:pStyle w:val="NoSpacing"/>
              <w:rPr>
                <w:rFonts w:cs="ArialMT"/>
              </w:rPr>
            </w:pP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August</w:t>
            </w:r>
          </w:p>
        </w:tc>
        <w:tc>
          <w:tcPr>
            <w:tcW w:w="1305" w:type="dxa"/>
            <w:vAlign w:val="center"/>
          </w:tcPr>
          <w:p w:rsidR="00425FBD" w:rsidRPr="000D1B55" w:rsidRDefault="00425FBD" w:rsidP="00425FBD">
            <w:pPr>
              <w:pStyle w:val="NoSpacing"/>
              <w:rPr>
                <w:rFonts w:cs="ArialMT"/>
              </w:rPr>
            </w:pPr>
            <w:r w:rsidRPr="000D1B55">
              <w:rPr>
                <w:rFonts w:cs="ArialMT"/>
              </w:rPr>
              <w:t>X</w:t>
            </w: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132" w:type="dxa"/>
            <w:vAlign w:val="center"/>
          </w:tcPr>
          <w:p w:rsidR="00425FBD" w:rsidRPr="000D1B55" w:rsidRDefault="00425FBD" w:rsidP="00425FBD">
            <w:pPr>
              <w:pStyle w:val="NoSpacing"/>
              <w:rPr>
                <w:rFonts w:cs="ArialMT"/>
              </w:rPr>
            </w:pP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September</w:t>
            </w:r>
          </w:p>
        </w:tc>
        <w:tc>
          <w:tcPr>
            <w:tcW w:w="1305" w:type="dxa"/>
            <w:vAlign w:val="center"/>
          </w:tcPr>
          <w:p w:rsidR="00425FBD" w:rsidRPr="000D1B55" w:rsidRDefault="00425FBD" w:rsidP="00425FBD">
            <w:pPr>
              <w:pStyle w:val="NoSpacing"/>
              <w:rPr>
                <w:rFonts w:cs="ArialMT"/>
              </w:rPr>
            </w:pPr>
            <w:r w:rsidRPr="000D1B55">
              <w:rPr>
                <w:rFonts w:cs="ArialMT"/>
              </w:rPr>
              <w:t>X</w:t>
            </w:r>
          </w:p>
        </w:tc>
        <w:tc>
          <w:tcPr>
            <w:tcW w:w="1353" w:type="dxa"/>
            <w:vAlign w:val="center"/>
          </w:tcPr>
          <w:p w:rsidR="00425FBD" w:rsidRPr="000D1B55" w:rsidRDefault="00425FBD" w:rsidP="00425FBD">
            <w:pPr>
              <w:pStyle w:val="NoSpacing"/>
              <w:rPr>
                <w:rFonts w:cs="ArialMT"/>
              </w:rPr>
            </w:pPr>
            <w:r w:rsidRPr="000D1B55">
              <w:rPr>
                <w:rFonts w:cs="ArialMT"/>
              </w:rPr>
              <w:t>X</w:t>
            </w: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132" w:type="dxa"/>
            <w:vAlign w:val="center"/>
          </w:tcPr>
          <w:p w:rsidR="00425FBD" w:rsidRPr="000D1B55" w:rsidRDefault="00425FBD" w:rsidP="00425FBD">
            <w:pPr>
              <w:pStyle w:val="NoSpacing"/>
              <w:rPr>
                <w:rFonts w:cs="ArialMT"/>
              </w:rPr>
            </w:pP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October</w:t>
            </w:r>
          </w:p>
        </w:tc>
        <w:tc>
          <w:tcPr>
            <w:tcW w:w="1305" w:type="dxa"/>
            <w:vAlign w:val="center"/>
          </w:tcPr>
          <w:p w:rsidR="00425FBD" w:rsidRPr="000D1B55" w:rsidRDefault="00425FBD" w:rsidP="00425FBD">
            <w:pPr>
              <w:pStyle w:val="NoSpacing"/>
              <w:rPr>
                <w:rFonts w:cs="ArialMT"/>
              </w:rPr>
            </w:pPr>
            <w:r w:rsidRPr="000D1B55">
              <w:rPr>
                <w:rFonts w:cs="ArialMT"/>
              </w:rPr>
              <w:t>X</w:t>
            </w: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p>
        </w:tc>
        <w:tc>
          <w:tcPr>
            <w:tcW w:w="1132" w:type="dxa"/>
            <w:vAlign w:val="center"/>
          </w:tcPr>
          <w:p w:rsidR="00425FBD" w:rsidRPr="000D1B55" w:rsidRDefault="00425FBD" w:rsidP="00425FBD">
            <w:pPr>
              <w:pStyle w:val="NoSpacing"/>
              <w:rPr>
                <w:rFonts w:cs="ArialMT"/>
              </w:rPr>
            </w:pP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November</w:t>
            </w:r>
          </w:p>
        </w:tc>
        <w:tc>
          <w:tcPr>
            <w:tcW w:w="1305" w:type="dxa"/>
            <w:vAlign w:val="center"/>
          </w:tcPr>
          <w:p w:rsidR="00425FBD" w:rsidRPr="000D1B55" w:rsidRDefault="00425FBD" w:rsidP="00425FBD">
            <w:pPr>
              <w:pStyle w:val="NoSpacing"/>
              <w:rPr>
                <w:rFonts w:cs="ArialMT"/>
              </w:rPr>
            </w:pP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r w:rsidRPr="000D1B55">
              <w:rPr>
                <w:rFonts w:cs="ArialMT"/>
              </w:rPr>
              <w:t>X</w:t>
            </w:r>
          </w:p>
        </w:tc>
        <w:tc>
          <w:tcPr>
            <w:tcW w:w="1327" w:type="dxa"/>
            <w:vAlign w:val="center"/>
          </w:tcPr>
          <w:p w:rsidR="00425FBD" w:rsidRPr="000D1B55" w:rsidRDefault="00425FBD" w:rsidP="00425FBD">
            <w:pPr>
              <w:pStyle w:val="NoSpacing"/>
              <w:rPr>
                <w:rFonts w:cs="ArialMT"/>
              </w:rPr>
            </w:pPr>
          </w:p>
        </w:tc>
        <w:tc>
          <w:tcPr>
            <w:tcW w:w="1132" w:type="dxa"/>
            <w:vAlign w:val="center"/>
          </w:tcPr>
          <w:p w:rsidR="00425FBD" w:rsidRPr="000D1B55" w:rsidRDefault="00425FBD" w:rsidP="00425FBD">
            <w:pPr>
              <w:pStyle w:val="NoSpacing"/>
              <w:rPr>
                <w:rFonts w:cs="ArialMT"/>
              </w:rPr>
            </w:pPr>
            <w:r w:rsidRPr="000D1B55">
              <w:rPr>
                <w:rFonts w:cs="ArialMT"/>
              </w:rPr>
              <w:t>X</w:t>
            </w:r>
          </w:p>
        </w:tc>
      </w:tr>
      <w:tr w:rsidR="00425FBD" w:rsidRPr="000D1B55" w:rsidTr="00A5433D">
        <w:tc>
          <w:tcPr>
            <w:tcW w:w="1464" w:type="dxa"/>
          </w:tcPr>
          <w:p w:rsidR="00425FBD" w:rsidRPr="000D1B55" w:rsidRDefault="00425FBD" w:rsidP="00425FBD">
            <w:pPr>
              <w:pStyle w:val="NoSpacing"/>
              <w:rPr>
                <w:rFonts w:cs="ArialMT"/>
              </w:rPr>
            </w:pPr>
            <w:r w:rsidRPr="000D1B55">
              <w:rPr>
                <w:rFonts w:cs="ArialMT"/>
              </w:rPr>
              <w:t>December</w:t>
            </w:r>
          </w:p>
        </w:tc>
        <w:tc>
          <w:tcPr>
            <w:tcW w:w="1305" w:type="dxa"/>
            <w:vAlign w:val="center"/>
          </w:tcPr>
          <w:p w:rsidR="00425FBD" w:rsidRPr="000D1B55" w:rsidRDefault="00425FBD" w:rsidP="00425FBD">
            <w:pPr>
              <w:pStyle w:val="NoSpacing"/>
              <w:rPr>
                <w:rFonts w:cs="ArialMT"/>
              </w:rPr>
            </w:pPr>
          </w:p>
        </w:tc>
        <w:tc>
          <w:tcPr>
            <w:tcW w:w="1353" w:type="dxa"/>
            <w:vAlign w:val="center"/>
          </w:tcPr>
          <w:p w:rsidR="00425FBD" w:rsidRPr="000D1B55" w:rsidRDefault="00425FBD" w:rsidP="00425FBD">
            <w:pPr>
              <w:pStyle w:val="NoSpacing"/>
              <w:rPr>
                <w:rFonts w:cs="ArialMT"/>
              </w:rPr>
            </w:pPr>
          </w:p>
        </w:tc>
        <w:tc>
          <w:tcPr>
            <w:tcW w:w="1334"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327" w:type="dxa"/>
            <w:vAlign w:val="center"/>
          </w:tcPr>
          <w:p w:rsidR="00425FBD" w:rsidRPr="000D1B55" w:rsidRDefault="00425FBD" w:rsidP="00425FBD">
            <w:pPr>
              <w:pStyle w:val="NoSpacing"/>
              <w:rPr>
                <w:rFonts w:cs="ArialMT"/>
              </w:rPr>
            </w:pPr>
          </w:p>
        </w:tc>
        <w:tc>
          <w:tcPr>
            <w:tcW w:w="1132" w:type="dxa"/>
            <w:vAlign w:val="center"/>
          </w:tcPr>
          <w:p w:rsidR="00425FBD" w:rsidRPr="000D1B55" w:rsidRDefault="00425FBD" w:rsidP="00425FBD">
            <w:pPr>
              <w:pStyle w:val="NoSpacing"/>
              <w:rPr>
                <w:rFonts w:cs="ArialMT"/>
              </w:rPr>
            </w:pPr>
            <w:r w:rsidRPr="000D1B55">
              <w:rPr>
                <w:rFonts w:cs="ArialMT"/>
              </w:rPr>
              <w:t>X</w:t>
            </w:r>
          </w:p>
        </w:tc>
      </w:tr>
    </w:tbl>
    <w:p w:rsidR="00425FBD" w:rsidRPr="000D1B55" w:rsidRDefault="00425FBD" w:rsidP="00425FBD">
      <w:pPr>
        <w:pStyle w:val="NoSpacing"/>
      </w:pP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Attend training to ensure awareness of safe working systems, </w:t>
      </w:r>
      <w:proofErr w:type="spellStart"/>
      <w:r w:rsidRPr="000D1B55">
        <w:t>eg</w:t>
      </w:r>
      <w:proofErr w:type="spellEnd"/>
      <w:r w:rsidRPr="000D1B55">
        <w:t xml:space="preserve"> regular manual handling updates, COSHH, Health and Safety policy and procedures and the use of large electrical equipment.</w:t>
      </w:r>
    </w:p>
    <w:p w:rsidR="00425FBD" w:rsidRDefault="00425FBD" w:rsidP="00425FBD">
      <w:pPr>
        <w:pStyle w:val="NoSpacing"/>
      </w:pPr>
    </w:p>
    <w:p w:rsidR="00425FBD" w:rsidRPr="000D1B55" w:rsidRDefault="00425FBD" w:rsidP="00DB0B10">
      <w:pPr>
        <w:pStyle w:val="NoSpacing"/>
        <w:numPr>
          <w:ilvl w:val="0"/>
          <w:numId w:val="19"/>
        </w:numPr>
      </w:pPr>
      <w:r w:rsidRPr="000D1B55">
        <w:t>To report any breakages, damage or necessary repairs that need to be carried out to the Estates Manager following school safe systems of work by the use of School Pod.</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To become familiar with and observe the school’s Health, Safety and Fire regulati</w:t>
      </w:r>
      <w:smartTag w:uri="urn:schemas-microsoft-com:office:smarttags" w:element="PersonName">
        <w:r w:rsidRPr="000D1B55">
          <w:t>on</w:t>
        </w:r>
      </w:smartTag>
      <w:r w:rsidRPr="000D1B55">
        <w:t xml:space="preserve">s, discipline and grievance procedures and any other policy or guidelines which may bear </w:t>
      </w:r>
      <w:smartTag w:uri="urn:schemas-microsoft-com:office:smarttags" w:element="PersonName">
        <w:r w:rsidRPr="000D1B55">
          <w:t>on</w:t>
        </w:r>
      </w:smartTag>
      <w:r w:rsidRPr="000D1B55">
        <w:t xml:space="preserve"> proper legal and safe job practice.</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To attend staff and extra </w:t>
      </w:r>
      <w:r>
        <w:t>-</w:t>
      </w:r>
      <w:r w:rsidRPr="000D1B55">
        <w:t>curricular meetings as necessary.</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To maintain strict c</w:t>
      </w:r>
      <w:smartTag w:uri="urn:schemas-microsoft-com:office:smarttags" w:element="PersonName">
        <w:r w:rsidRPr="000D1B55">
          <w:t>on</w:t>
        </w:r>
      </w:smartTag>
      <w:r w:rsidRPr="000D1B55">
        <w:t>fidentiality c</w:t>
      </w:r>
      <w:smartTag w:uri="urn:schemas-microsoft-com:office:smarttags" w:element="PersonName">
        <w:r w:rsidRPr="000D1B55">
          <w:t>on</w:t>
        </w:r>
      </w:smartTag>
      <w:r w:rsidRPr="000D1B55">
        <w:t>cerning individual pupils.</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To ensure that all maintenance equipment is kept in a clean c</w:t>
      </w:r>
      <w:smartTag w:uri="urn:schemas-microsoft-com:office:smarttags" w:element="PersonName">
        <w:r w:rsidRPr="000D1B55">
          <w:t>on</w:t>
        </w:r>
      </w:smartTag>
      <w:r w:rsidRPr="000D1B55">
        <w:t>diti</w:t>
      </w:r>
      <w:smartTag w:uri="urn:schemas-microsoft-com:office:smarttags" w:element="PersonName">
        <w:r w:rsidRPr="000D1B55">
          <w:t>on</w:t>
        </w:r>
      </w:smartTag>
      <w:r w:rsidRPr="000D1B55">
        <w:t xml:space="preserve"> and any defects are notified to the Estates Manager.</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To be familiar with COSHH regulati</w:t>
      </w:r>
      <w:smartTag w:uri="urn:schemas-microsoft-com:office:smarttags" w:element="PersonName">
        <w:r w:rsidRPr="000D1B55">
          <w:t>on</w:t>
        </w:r>
      </w:smartTag>
      <w:r w:rsidRPr="000D1B55">
        <w:t>s and ensure safe and adequate storage of equipment.</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Al</w:t>
      </w:r>
      <w:smartTag w:uri="urn:schemas-microsoft-com:office:smarttags" w:element="PersonName">
        <w:r w:rsidRPr="000D1B55">
          <w:t>on</w:t>
        </w:r>
      </w:smartTag>
      <w:r w:rsidRPr="000D1B55">
        <w:t xml:space="preserve">g with the Caretaker, ensure that the playgrounds are kept clean and free of hazardous material, </w:t>
      </w:r>
      <w:proofErr w:type="spellStart"/>
      <w:r w:rsidRPr="000D1B55">
        <w:t>eg</w:t>
      </w:r>
      <w:proofErr w:type="spellEnd"/>
      <w:r w:rsidRPr="000D1B55">
        <w:t xml:space="preserve"> glass, hypodermic syringes etc.  To ensure that areas are clear of snow and ice to protect children, staff and visitors.</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Repairs must </w:t>
      </w:r>
      <w:smartTag w:uri="urn:schemas-microsoft-com:office:smarttags" w:element="PersonName">
        <w:r w:rsidRPr="000D1B55">
          <w:t>on</w:t>
        </w:r>
      </w:smartTag>
      <w:r w:rsidRPr="000D1B55">
        <w:t xml:space="preserve">ly be carried out provided that the </w:t>
      </w:r>
      <w:r w:rsidRPr="000D1B55">
        <w:rPr>
          <w:rFonts w:cs="ArialMT"/>
        </w:rPr>
        <w:t>Maintenance Operative</w:t>
      </w:r>
      <w:r w:rsidRPr="000D1B55">
        <w:t xml:space="preserve"> is competent to do them, has been trained, has the proper tools and protective equipment and fully complies with HSE regulati</w:t>
      </w:r>
      <w:smartTag w:uri="urn:schemas-microsoft-com:office:smarttags" w:element="PersonName">
        <w:r w:rsidRPr="000D1B55">
          <w:t>on</w:t>
        </w:r>
      </w:smartTag>
      <w:r w:rsidRPr="000D1B55">
        <w:t>s.</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M</w:t>
      </w:r>
      <w:smartTag w:uri="urn:schemas-microsoft-com:office:smarttags" w:element="PersonName">
        <w:r w:rsidRPr="000D1B55">
          <w:t>on</w:t>
        </w:r>
      </w:smartTag>
      <w:r w:rsidRPr="000D1B55">
        <w:t>itor stock levels of c</w:t>
      </w:r>
      <w:smartTag w:uri="urn:schemas-microsoft-com:office:smarttags" w:element="PersonName">
        <w:r w:rsidRPr="000D1B55">
          <w:t>on</w:t>
        </w:r>
      </w:smartTag>
      <w:r w:rsidRPr="000D1B55">
        <w:t>sumable items such as fuel, grit, light bulbs and tubes and arrange to replenish supplies in accordance with current procedures.</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lastRenderedPageBreak/>
        <w:t>Maintain appropriate records including (but not limited to) intruder alarm test log book, maintenance/repair requests and heating systems record book, fire safety tests, water hygiene tests and carry out meter readings for the school.</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Report emergencies in the case of faults with gas, electricity and water supply, and minor faults on site to the Estates Manager or </w:t>
      </w:r>
      <w:r w:rsidR="00FB16A3">
        <w:t>CEO</w:t>
      </w:r>
      <w:bookmarkStart w:id="0" w:name="_GoBack"/>
      <w:bookmarkEnd w:id="0"/>
      <w:r w:rsidRPr="00425FBD">
        <w:t>.</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Attend to, where necessary, pers</w:t>
      </w:r>
      <w:smartTag w:uri="urn:schemas-microsoft-com:office:smarttags" w:element="PersonName">
        <w:r w:rsidRPr="000D1B55">
          <w:t>on</w:t>
        </w:r>
      </w:smartTag>
      <w:r w:rsidRPr="000D1B55">
        <w:t>nel visiting the site such as c</w:t>
      </w:r>
      <w:smartTag w:uri="urn:schemas-microsoft-com:office:smarttags" w:element="PersonName">
        <w:r w:rsidRPr="000D1B55">
          <w:t>on</w:t>
        </w:r>
      </w:smartTag>
      <w:r w:rsidRPr="000D1B55">
        <w:t>tractors, in liais</w:t>
      </w:r>
      <w:smartTag w:uri="urn:schemas-microsoft-com:office:smarttags" w:element="PersonName">
        <w:r w:rsidRPr="000D1B55">
          <w:t>on</w:t>
        </w:r>
      </w:smartTag>
      <w:r w:rsidRPr="000D1B55">
        <w:t xml:space="preserve"> with the Estates Manager.</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Act as a fire </w:t>
      </w:r>
      <w:proofErr w:type="spellStart"/>
      <w:r w:rsidRPr="000D1B55">
        <w:t>marshall</w:t>
      </w:r>
      <w:proofErr w:type="spellEnd"/>
      <w:r w:rsidRPr="000D1B55">
        <w:t xml:space="preserve"> for the site</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Act as a first aider for the site</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Must be willing to drive the mini buses as required </w:t>
      </w:r>
      <w:proofErr w:type="spellStart"/>
      <w:r w:rsidRPr="000D1B55">
        <w:t>eg</w:t>
      </w:r>
      <w:proofErr w:type="spellEnd"/>
      <w:r w:rsidRPr="000D1B55">
        <w:t xml:space="preserve"> to have them cleaned, get them </w:t>
      </w:r>
      <w:proofErr w:type="spellStart"/>
      <w:r w:rsidRPr="000D1B55">
        <w:t>MOT’d</w:t>
      </w:r>
      <w:proofErr w:type="spellEnd"/>
      <w:r w:rsidRPr="000D1B55">
        <w:t xml:space="preserve"> </w:t>
      </w:r>
    </w:p>
    <w:p w:rsidR="00425FBD" w:rsidRDefault="00425FBD" w:rsidP="00425FBD">
      <w:pPr>
        <w:pStyle w:val="NoSpacing"/>
      </w:pPr>
    </w:p>
    <w:p w:rsidR="00425FBD" w:rsidRPr="000D1B55" w:rsidRDefault="00425FBD" w:rsidP="00DB0B10">
      <w:pPr>
        <w:pStyle w:val="NoSpacing"/>
        <w:numPr>
          <w:ilvl w:val="0"/>
          <w:numId w:val="19"/>
        </w:numPr>
      </w:pPr>
      <w:r w:rsidRPr="000D1B55">
        <w:t>Keep a log of all work equipment (</w:t>
      </w:r>
      <w:proofErr w:type="spellStart"/>
      <w:r w:rsidRPr="000D1B55">
        <w:t>eg</w:t>
      </w:r>
      <w:proofErr w:type="spellEnd"/>
      <w:r w:rsidRPr="000D1B55">
        <w:t xml:space="preserve"> hand tools, gardening equipment </w:t>
      </w:r>
      <w:proofErr w:type="spellStart"/>
      <w:r w:rsidRPr="000D1B55">
        <w:t>etc</w:t>
      </w:r>
      <w:proofErr w:type="spellEnd"/>
      <w:r w:rsidRPr="000D1B55">
        <w:t>) and ensure they are inspected on a monthly basis for defects, recording the results.</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You </w:t>
      </w:r>
      <w:r w:rsidRPr="00425FBD">
        <w:t xml:space="preserve">will be a </w:t>
      </w:r>
      <w:proofErr w:type="spellStart"/>
      <w:r w:rsidRPr="00425FBD">
        <w:t>keyholder</w:t>
      </w:r>
      <w:proofErr w:type="spellEnd"/>
      <w:r w:rsidRPr="00425FBD">
        <w:t xml:space="preserve"> for the site, opening and closing buildings when the Caretaker is unavailable.  You must be willing to respond to alarm activations at unsociable hours </w:t>
      </w:r>
      <w:r w:rsidRPr="00425FBD">
        <w:rPr>
          <w:rFonts w:cs="ArialMT"/>
        </w:rPr>
        <w:t>including periods of school closure and during late events during term time</w:t>
      </w:r>
      <w:r w:rsidRPr="00425FBD">
        <w:t>.</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You will have a full UK driving licence and your own vehicle with the appropriate level of Business Insurance</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Be willing to assist with Domestic duties as required in terms of absence cover or particularly heavy work loads</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Ensure pathways and car parks are kept clear of ice and snow during periods of adverse weather, and spread de-icing materials as required around site. </w:t>
      </w:r>
    </w:p>
    <w:p w:rsidR="00425FBD" w:rsidRPr="000D1B55" w:rsidRDefault="00425FBD" w:rsidP="00425FBD">
      <w:pPr>
        <w:pStyle w:val="NoSpacing"/>
      </w:pPr>
    </w:p>
    <w:p w:rsidR="00425FBD" w:rsidRPr="000D1B55" w:rsidRDefault="00425FBD" w:rsidP="00DB0B10">
      <w:pPr>
        <w:pStyle w:val="NoSpacing"/>
        <w:numPr>
          <w:ilvl w:val="0"/>
          <w:numId w:val="19"/>
        </w:numPr>
      </w:pPr>
      <w:r w:rsidRPr="000D1B55">
        <w:t xml:space="preserve">To undertake specific tasks as required by the </w:t>
      </w:r>
      <w:r w:rsidR="00FB16A3">
        <w:t>CEO</w:t>
      </w:r>
      <w:r w:rsidRPr="000D1B55">
        <w:t xml:space="preserve"> or Line Manager.</w:t>
      </w:r>
    </w:p>
    <w:p w:rsidR="00425FBD" w:rsidRPr="000D1B55" w:rsidRDefault="00425FBD" w:rsidP="00425FBD">
      <w:pPr>
        <w:pStyle w:val="NoSpacing"/>
      </w:pPr>
    </w:p>
    <w:p w:rsidR="00425FBD" w:rsidRPr="005C5747" w:rsidRDefault="00425FBD" w:rsidP="00425FBD">
      <w:pPr>
        <w:pStyle w:val="NoSpacing"/>
        <w:rPr>
          <w:b/>
        </w:rPr>
      </w:pPr>
      <w:r w:rsidRPr="005C5747">
        <w:rPr>
          <w:b/>
        </w:rPr>
        <w:t>SCOPE OF THE ROLE</w:t>
      </w:r>
    </w:p>
    <w:p w:rsidR="00425FBD" w:rsidRPr="000D1B55" w:rsidRDefault="00425FBD" w:rsidP="00425FBD">
      <w:pPr>
        <w:pStyle w:val="NoSpacing"/>
      </w:pPr>
    </w:p>
    <w:p w:rsidR="00425FBD" w:rsidRPr="000D1B55" w:rsidRDefault="00425FBD" w:rsidP="00DB0B10">
      <w:pPr>
        <w:pStyle w:val="NoSpacing"/>
        <w:numPr>
          <w:ilvl w:val="0"/>
          <w:numId w:val="21"/>
        </w:numPr>
      </w:pPr>
      <w:r w:rsidRPr="000D1B55">
        <w:t>To dem</w:t>
      </w:r>
      <w:smartTag w:uri="urn:schemas-microsoft-com:office:smarttags" w:element="PersonName">
        <w:r w:rsidRPr="000D1B55">
          <w:t>on</w:t>
        </w:r>
      </w:smartTag>
      <w:r w:rsidRPr="000D1B55">
        <w:t>strate flexibility in problems of domestic work, including:-</w:t>
      </w:r>
    </w:p>
    <w:p w:rsidR="00425FBD" w:rsidRPr="000D1B55" w:rsidRDefault="00425FBD" w:rsidP="00425FBD">
      <w:pPr>
        <w:pStyle w:val="NoSpacing"/>
      </w:pPr>
    </w:p>
    <w:p w:rsidR="00425FBD" w:rsidRPr="000D1B55" w:rsidRDefault="00425FBD" w:rsidP="00DB0B10">
      <w:pPr>
        <w:pStyle w:val="NoSpacing"/>
        <w:numPr>
          <w:ilvl w:val="0"/>
          <w:numId w:val="21"/>
        </w:numPr>
      </w:pPr>
      <w:r w:rsidRPr="000D1B55">
        <w:t>Cover for absence.</w:t>
      </w:r>
    </w:p>
    <w:p w:rsidR="00425FBD" w:rsidRPr="000D1B55" w:rsidRDefault="00425FBD" w:rsidP="00425FBD">
      <w:pPr>
        <w:pStyle w:val="NoSpacing"/>
      </w:pPr>
    </w:p>
    <w:p w:rsidR="00425FBD" w:rsidRPr="000D1B55" w:rsidRDefault="00425FBD" w:rsidP="00DB0B10">
      <w:pPr>
        <w:pStyle w:val="NoSpacing"/>
        <w:numPr>
          <w:ilvl w:val="0"/>
          <w:numId w:val="21"/>
        </w:numPr>
      </w:pPr>
      <w:r w:rsidRPr="000D1B55">
        <w:t>Be willing to work within the range of settings across the school site.</w:t>
      </w:r>
    </w:p>
    <w:p w:rsidR="00425FBD" w:rsidRPr="000D1B55" w:rsidRDefault="00425FBD" w:rsidP="00425FBD">
      <w:pPr>
        <w:pStyle w:val="NoSpacing"/>
      </w:pPr>
    </w:p>
    <w:p w:rsidR="005C5747" w:rsidRDefault="005C5747" w:rsidP="00425FBD">
      <w:pPr>
        <w:pStyle w:val="NoSpacing"/>
        <w:rPr>
          <w:b/>
        </w:rPr>
      </w:pPr>
    </w:p>
    <w:p w:rsidR="005C5747" w:rsidRPr="00D360FF" w:rsidRDefault="005C5747" w:rsidP="005C5747">
      <w:pPr>
        <w:ind w:left="709" w:hanging="709"/>
        <w:jc w:val="both"/>
        <w:rPr>
          <w:rFonts w:ascii="Calibri" w:hAnsi="Calibri" w:cs="Arial"/>
          <w:b/>
          <w:szCs w:val="24"/>
        </w:rPr>
      </w:pPr>
      <w:r w:rsidRPr="00D360FF">
        <w:rPr>
          <w:rFonts w:ascii="Calibri" w:hAnsi="Calibri" w:cs="Arial"/>
          <w:b/>
          <w:szCs w:val="24"/>
        </w:rPr>
        <w:t>Care Standards Act 2000, and</w:t>
      </w:r>
      <w:r w:rsidR="00D74A90">
        <w:rPr>
          <w:rFonts w:ascii="Calibri" w:hAnsi="Calibri" w:cs="Arial"/>
          <w:b/>
          <w:szCs w:val="24"/>
        </w:rPr>
        <w:t xml:space="preserve"> </w:t>
      </w:r>
      <w:r w:rsidRPr="00D360FF">
        <w:rPr>
          <w:rFonts w:ascii="Calibri" w:hAnsi="Calibri" w:cs="Arial"/>
          <w:b/>
          <w:szCs w:val="24"/>
        </w:rPr>
        <w:t>The Health and Social Care Act 2008 (Regulated Activities) Regulations 2014</w:t>
      </w:r>
    </w:p>
    <w:p w:rsidR="005C5747" w:rsidRPr="00D360FF" w:rsidRDefault="005C5747" w:rsidP="005C5747">
      <w:pPr>
        <w:jc w:val="both"/>
        <w:rPr>
          <w:rFonts w:ascii="Calibri" w:hAnsi="Calibri" w:cs="Arial"/>
          <w:szCs w:val="24"/>
        </w:rPr>
      </w:pPr>
      <w:r w:rsidRPr="00D360FF">
        <w:rPr>
          <w:rFonts w:ascii="Calibri" w:hAnsi="Calibri" w:cs="Arial"/>
          <w:szCs w:val="24"/>
        </w:rPr>
        <w:t>It is a requirement upon all staff to report (to the designated Safeguarding Lead, Chief Executive, Head of Education, or the Governing Body, or to the National Care Standards Commission or other approved inspectorate with which the service has an agreement for inspection under the Children Act 1989, or to the local social services authority or to the police) any concerns they may have about practices in the service, or the behaviour of colleagues, which they consider likely to put at risk of abuse or other serious harm.  Staff have a duty to prevent vulnerable students or colleagues from being drawn into terrorism and are required to report any concerns following the Company’s Safeguarding Prevent procedures.</w:t>
      </w:r>
    </w:p>
    <w:p w:rsidR="005C5747" w:rsidRPr="00D360FF" w:rsidRDefault="005C5747" w:rsidP="005C5747">
      <w:pPr>
        <w:jc w:val="both"/>
        <w:rPr>
          <w:rFonts w:ascii="Calibri" w:hAnsi="Calibri" w:cs="Arial"/>
          <w:szCs w:val="24"/>
        </w:rPr>
      </w:pPr>
      <w:proofErr w:type="spellStart"/>
      <w:r w:rsidRPr="00D360FF">
        <w:rPr>
          <w:rFonts w:ascii="Calibri" w:hAnsi="Calibri" w:cs="Arial"/>
          <w:szCs w:val="24"/>
        </w:rPr>
        <w:lastRenderedPageBreak/>
        <w:t>Wargrave</w:t>
      </w:r>
      <w:proofErr w:type="spellEnd"/>
      <w:r w:rsidRPr="00D360FF">
        <w:rPr>
          <w:rFonts w:ascii="Calibri" w:hAnsi="Calibri" w:cs="Arial"/>
          <w:szCs w:val="24"/>
        </w:rPr>
        <w:t xml:space="preserve"> House Limited provides a guarantee that the procedures will be invoked in ways that do not prejudice any whistle blower’s own position and prospects if they have reported an allegation or concern in good faith.</w:t>
      </w:r>
    </w:p>
    <w:p w:rsidR="005C5747" w:rsidRDefault="005C5747" w:rsidP="005C5747">
      <w:pPr>
        <w:jc w:val="both"/>
        <w:rPr>
          <w:rFonts w:ascii="Calibri" w:hAnsi="Calibri" w:cs="Arial"/>
          <w:szCs w:val="24"/>
        </w:rPr>
      </w:pPr>
      <w:r w:rsidRPr="00D360FF">
        <w:rPr>
          <w:rFonts w:ascii="Calibri" w:hAnsi="Calibri" w:cs="Arial"/>
          <w:szCs w:val="24"/>
        </w:rPr>
        <w:t>It is now a requirement that your job description makes it clear that failure by a member of staff to report actual or reasonably suspected physical, sexual or emotional abuse or neglect of a student is a disciplinary offence.</w:t>
      </w:r>
    </w:p>
    <w:p w:rsidR="005C5747" w:rsidRPr="00B60073" w:rsidRDefault="005C5747" w:rsidP="005C5747">
      <w:pPr>
        <w:jc w:val="both"/>
        <w:rPr>
          <w:rFonts w:ascii="Calibri" w:hAnsi="Calibri" w:cs="Arial"/>
          <w:b/>
          <w:szCs w:val="24"/>
        </w:rPr>
      </w:pPr>
      <w:r w:rsidRPr="00B60073">
        <w:rPr>
          <w:rFonts w:ascii="Calibri" w:hAnsi="Calibri" w:cs="Arial"/>
          <w:b/>
          <w:szCs w:val="24"/>
        </w:rPr>
        <w:t xml:space="preserve">Additional information </w:t>
      </w:r>
    </w:p>
    <w:p w:rsidR="005C5747" w:rsidRPr="00B60073" w:rsidRDefault="005C5747" w:rsidP="005C5747">
      <w:pPr>
        <w:jc w:val="both"/>
        <w:rPr>
          <w:rFonts w:ascii="Calibri" w:hAnsi="Calibri" w:cs="Arial"/>
          <w:szCs w:val="24"/>
        </w:rPr>
      </w:pPr>
      <w:r w:rsidRPr="00B60073">
        <w:rPr>
          <w:rFonts w:ascii="Calibri" w:hAnsi="Calibri" w:cs="Arial"/>
          <w:szCs w:val="24"/>
        </w:rPr>
        <w:t xml:space="preserve">The work at </w:t>
      </w:r>
      <w:proofErr w:type="spellStart"/>
      <w:r w:rsidRPr="00B60073">
        <w:rPr>
          <w:rFonts w:ascii="Calibri" w:hAnsi="Calibri" w:cs="Arial"/>
          <w:szCs w:val="24"/>
        </w:rPr>
        <w:t>Wargrave</w:t>
      </w:r>
      <w:proofErr w:type="spellEnd"/>
      <w:r w:rsidRPr="00B60073">
        <w:rPr>
          <w:rFonts w:ascii="Calibri" w:hAnsi="Calibri" w:cs="Arial"/>
          <w:szCs w:val="24"/>
        </w:rPr>
        <w:t xml:space="preserve"> House for those working directly with the service users can on occasion be physically demanding and employees must be able to undertake in full the requirements of the job and requisite training. </w:t>
      </w:r>
    </w:p>
    <w:p w:rsidR="005C5747" w:rsidRPr="00B60073" w:rsidRDefault="005C5747" w:rsidP="005C5747">
      <w:pPr>
        <w:jc w:val="both"/>
        <w:rPr>
          <w:rFonts w:ascii="Calibri" w:hAnsi="Calibri" w:cs="Arial"/>
          <w:szCs w:val="24"/>
        </w:rPr>
      </w:pPr>
      <w:r w:rsidRPr="00B60073">
        <w:rPr>
          <w:rFonts w:ascii="Calibri" w:hAnsi="Calibri" w:cs="Arial"/>
          <w:szCs w:val="24"/>
        </w:rPr>
        <w:t xml:space="preserve">For the safety of staff and the service users, training will be provided to assist employees to carry out their role, specifically Team </w:t>
      </w:r>
      <w:proofErr w:type="spellStart"/>
      <w:r w:rsidRPr="00B60073">
        <w:rPr>
          <w:rFonts w:ascii="Calibri" w:hAnsi="Calibri" w:cs="Arial"/>
          <w:szCs w:val="24"/>
        </w:rPr>
        <w:t>Teacch</w:t>
      </w:r>
      <w:proofErr w:type="spellEnd"/>
      <w:r w:rsidRPr="00B60073">
        <w:rPr>
          <w:rFonts w:ascii="Calibri" w:hAnsi="Calibri" w:cs="Arial"/>
          <w:szCs w:val="24"/>
        </w:rPr>
        <w:t xml:space="preserve">, Moving &amp; Handling, First Aid and Health &amp; Safety training (this provides staff with the skills to carry out the sometimes necessary safe holds in a non-threatening way). Employees will be required to fully participate in all training. </w:t>
      </w:r>
    </w:p>
    <w:p w:rsidR="005C5747" w:rsidRPr="00B60073" w:rsidRDefault="005C5747" w:rsidP="005C5747">
      <w:pPr>
        <w:jc w:val="both"/>
        <w:rPr>
          <w:rFonts w:ascii="Calibri" w:hAnsi="Calibri" w:cs="Arial"/>
          <w:szCs w:val="24"/>
        </w:rPr>
      </w:pPr>
      <w:r w:rsidRPr="00B60073">
        <w:rPr>
          <w:rFonts w:ascii="Calibri" w:hAnsi="Calibri" w:cs="Arial"/>
          <w:szCs w:val="24"/>
        </w:rPr>
        <w:t xml:space="preserve">Having a disabling condition does not preclude you from working for </w:t>
      </w:r>
      <w:proofErr w:type="spellStart"/>
      <w:r w:rsidRPr="00B60073">
        <w:rPr>
          <w:rFonts w:ascii="Calibri" w:hAnsi="Calibri" w:cs="Arial"/>
          <w:szCs w:val="24"/>
        </w:rPr>
        <w:t>Wargrave</w:t>
      </w:r>
      <w:proofErr w:type="spellEnd"/>
      <w:r w:rsidRPr="00B60073">
        <w:rPr>
          <w:rFonts w:ascii="Calibri" w:hAnsi="Calibri" w:cs="Arial"/>
          <w:szCs w:val="24"/>
        </w:rPr>
        <w:t xml:space="preserve"> House. However</w:t>
      </w:r>
      <w:r w:rsidR="007B0FA4">
        <w:rPr>
          <w:rFonts w:ascii="Calibri" w:hAnsi="Calibri" w:cs="Arial"/>
          <w:szCs w:val="24"/>
        </w:rPr>
        <w:t>,</w:t>
      </w:r>
      <w:r w:rsidRPr="00B60073">
        <w:rPr>
          <w:rFonts w:ascii="Calibri" w:hAnsi="Calibri" w:cs="Arial"/>
          <w:szCs w:val="24"/>
        </w:rPr>
        <w:t xml:space="preserve"> you should make </w:t>
      </w:r>
      <w:proofErr w:type="spellStart"/>
      <w:r w:rsidRPr="00B60073">
        <w:rPr>
          <w:rFonts w:ascii="Calibri" w:hAnsi="Calibri" w:cs="Arial"/>
          <w:szCs w:val="24"/>
        </w:rPr>
        <w:t>Wargrave</w:t>
      </w:r>
      <w:proofErr w:type="spellEnd"/>
      <w:r w:rsidRPr="00B60073">
        <w:rPr>
          <w:rFonts w:ascii="Calibri" w:hAnsi="Calibri" w:cs="Arial"/>
          <w:szCs w:val="24"/>
        </w:rPr>
        <w:t xml:space="preserve"> House aware of any adaptations required to enable you to undertake the work.</w:t>
      </w:r>
    </w:p>
    <w:p w:rsidR="005C5747" w:rsidRPr="00D360FF" w:rsidRDefault="005C5747" w:rsidP="005C5747">
      <w:pPr>
        <w:ind w:left="709" w:hanging="709"/>
        <w:jc w:val="both"/>
        <w:rPr>
          <w:rFonts w:ascii="Calibri" w:hAnsi="Calibri" w:cs="Arial"/>
          <w:b/>
          <w:szCs w:val="24"/>
        </w:rPr>
      </w:pPr>
      <w:r w:rsidRPr="00D360FF">
        <w:rPr>
          <w:rFonts w:ascii="Calibri" w:hAnsi="Calibri" w:cs="Arial"/>
          <w:b/>
          <w:szCs w:val="24"/>
        </w:rPr>
        <w:t>Confidentiality</w:t>
      </w:r>
    </w:p>
    <w:p w:rsidR="005C5747" w:rsidRPr="00D360FF" w:rsidRDefault="005C5747" w:rsidP="005C5747">
      <w:pPr>
        <w:jc w:val="both"/>
        <w:rPr>
          <w:rFonts w:ascii="Calibri" w:hAnsi="Calibri" w:cs="Arial"/>
          <w:szCs w:val="24"/>
        </w:rPr>
      </w:pPr>
      <w:r w:rsidRPr="00D360FF">
        <w:rPr>
          <w:rFonts w:ascii="Calibri" w:hAnsi="Calibri" w:cs="Arial"/>
          <w:szCs w:val="24"/>
        </w:rPr>
        <w:t xml:space="preserve">Maintain confidentiality for all areas of </w:t>
      </w:r>
      <w:proofErr w:type="spellStart"/>
      <w:r w:rsidRPr="00D360FF">
        <w:rPr>
          <w:rFonts w:ascii="Calibri" w:hAnsi="Calibri" w:cs="Arial"/>
          <w:szCs w:val="24"/>
        </w:rPr>
        <w:t>Wargrave</w:t>
      </w:r>
      <w:proofErr w:type="spellEnd"/>
      <w:r w:rsidRPr="00D360FF">
        <w:rPr>
          <w:rFonts w:ascii="Calibri" w:hAnsi="Calibri" w:cs="Arial"/>
          <w:szCs w:val="24"/>
        </w:rPr>
        <w:t xml:space="preserve"> House Limited, its staff and its work.  The nature of the work within the service entrusts people with confidential information about the students, their families and staff.  Any breach of this confidentiality will constitute gross misconduct.</w:t>
      </w:r>
    </w:p>
    <w:p w:rsidR="00D74A90" w:rsidRPr="007B0FA4" w:rsidRDefault="00D74A90" w:rsidP="00D74A90">
      <w:pPr>
        <w:jc w:val="both"/>
        <w:rPr>
          <w:rFonts w:ascii="Calibri" w:hAnsi="Calibri" w:cs="Arial"/>
          <w:b/>
          <w:szCs w:val="24"/>
        </w:rPr>
      </w:pPr>
      <w:r w:rsidRPr="007B0FA4">
        <w:rPr>
          <w:rFonts w:ascii="Calibri" w:hAnsi="Calibri" w:cs="Arial"/>
          <w:b/>
          <w:szCs w:val="24"/>
        </w:rPr>
        <w:t>Common Responsibilities</w:t>
      </w:r>
    </w:p>
    <w:p w:rsidR="00D74A90" w:rsidRPr="00DB0B10" w:rsidRDefault="00D74A90" w:rsidP="00DB0B10">
      <w:pPr>
        <w:pStyle w:val="ListParagraph"/>
        <w:numPr>
          <w:ilvl w:val="0"/>
          <w:numId w:val="17"/>
        </w:numPr>
        <w:spacing w:after="0" w:line="240" w:lineRule="auto"/>
        <w:jc w:val="both"/>
        <w:rPr>
          <w:rFonts w:ascii="Calibri" w:hAnsi="Calibri" w:cs="Arial"/>
          <w:szCs w:val="24"/>
        </w:rPr>
      </w:pPr>
      <w:r w:rsidRPr="00DB0B10">
        <w:rPr>
          <w:rFonts w:ascii="Calibri" w:hAnsi="Calibri" w:cs="Arial"/>
          <w:szCs w:val="24"/>
        </w:rPr>
        <w:t xml:space="preserve">Be aware of and comply with policies and procedures relating to safeguarding, health and safety, security confidentiality and data protection, reporting all concerns to an appropriate person. </w:t>
      </w:r>
    </w:p>
    <w:p w:rsidR="00D74A90" w:rsidRPr="007B0FA4" w:rsidRDefault="00D74A90" w:rsidP="00D74A90">
      <w:pPr>
        <w:pStyle w:val="ListParagraph"/>
        <w:spacing w:after="0" w:line="240" w:lineRule="auto"/>
        <w:jc w:val="both"/>
        <w:rPr>
          <w:rFonts w:ascii="Calibri" w:hAnsi="Calibri" w:cs="Arial"/>
          <w:szCs w:val="24"/>
        </w:rPr>
      </w:pPr>
    </w:p>
    <w:p w:rsidR="00D74A90" w:rsidRPr="007B0FA4" w:rsidRDefault="00D74A90" w:rsidP="00DB0B10">
      <w:pPr>
        <w:pStyle w:val="ListParagraph"/>
        <w:numPr>
          <w:ilvl w:val="1"/>
          <w:numId w:val="17"/>
        </w:numPr>
        <w:jc w:val="both"/>
        <w:rPr>
          <w:rFonts w:ascii="Calibri" w:hAnsi="Calibri" w:cs="Arial"/>
          <w:b/>
          <w:szCs w:val="24"/>
        </w:rPr>
      </w:pPr>
      <w:r w:rsidRPr="007B0FA4">
        <w:rPr>
          <w:rFonts w:ascii="Calibri" w:hAnsi="Calibri" w:cs="Arial"/>
          <w:b/>
          <w:szCs w:val="24"/>
        </w:rPr>
        <w:t>NB.  Failure by a member of staff to report actual or reasonably suspected physical, sexual or emotional abuse or neglect of a child or vulnerable adult is a disciplinary offence.</w:t>
      </w:r>
    </w:p>
    <w:p w:rsidR="00D74A90" w:rsidRPr="007B0FA4" w:rsidRDefault="00D74A90" w:rsidP="00DB0B10">
      <w:pPr>
        <w:pStyle w:val="ListParagraph"/>
        <w:numPr>
          <w:ilvl w:val="1"/>
          <w:numId w:val="17"/>
        </w:numPr>
        <w:spacing w:after="0" w:line="240" w:lineRule="auto"/>
        <w:jc w:val="both"/>
        <w:rPr>
          <w:rFonts w:ascii="Calibri" w:hAnsi="Calibri" w:cs="Arial"/>
          <w:szCs w:val="24"/>
        </w:rPr>
      </w:pPr>
      <w:r w:rsidRPr="007B0FA4">
        <w:rPr>
          <w:rFonts w:ascii="Calibri" w:hAnsi="Calibri" w:cs="Arial"/>
          <w:szCs w:val="24"/>
        </w:rPr>
        <w:t xml:space="preserve">Ensure that corporal punishment is </w:t>
      </w:r>
      <w:r w:rsidRPr="007B0FA4">
        <w:rPr>
          <w:rFonts w:ascii="Calibri" w:hAnsi="Calibri" w:cs="Arial"/>
          <w:b/>
          <w:szCs w:val="24"/>
        </w:rPr>
        <w:t xml:space="preserve">NOT </w:t>
      </w:r>
      <w:r w:rsidRPr="007B0FA4">
        <w:rPr>
          <w:rFonts w:ascii="Calibri" w:hAnsi="Calibri" w:cs="Arial"/>
          <w:szCs w:val="24"/>
        </w:rPr>
        <w:t xml:space="preserve">used at </w:t>
      </w:r>
      <w:r w:rsidRPr="007B0FA4">
        <w:rPr>
          <w:rFonts w:ascii="Calibri" w:hAnsi="Calibri" w:cs="Arial"/>
          <w:b/>
          <w:szCs w:val="24"/>
        </w:rPr>
        <w:t>ANY</w:t>
      </w:r>
      <w:r w:rsidRPr="007B0FA4">
        <w:rPr>
          <w:rFonts w:ascii="Calibri" w:hAnsi="Calibri" w:cs="Arial"/>
          <w:szCs w:val="24"/>
        </w:rPr>
        <w:t xml:space="preserve"> time.</w:t>
      </w:r>
    </w:p>
    <w:p w:rsidR="00D74A90" w:rsidRDefault="00D74A90" w:rsidP="00425FBD">
      <w:pPr>
        <w:pStyle w:val="NoSpacing"/>
      </w:pPr>
    </w:p>
    <w:p w:rsidR="00D74A90" w:rsidRDefault="00D74A90" w:rsidP="00425FBD">
      <w:pPr>
        <w:pStyle w:val="NoSpacing"/>
      </w:pPr>
    </w:p>
    <w:p w:rsidR="00425FBD" w:rsidRPr="000D1B55" w:rsidRDefault="00425FBD" w:rsidP="00DB0B10">
      <w:pPr>
        <w:pStyle w:val="NoSpacing"/>
        <w:numPr>
          <w:ilvl w:val="0"/>
          <w:numId w:val="17"/>
        </w:numPr>
      </w:pPr>
      <w:r w:rsidRPr="000D1B55">
        <w:t>Promote a positive image of autism and the school.</w:t>
      </w:r>
    </w:p>
    <w:p w:rsidR="00425FBD" w:rsidRPr="000D1B55" w:rsidRDefault="00425FBD" w:rsidP="00425FBD">
      <w:pPr>
        <w:pStyle w:val="NoSpacing"/>
      </w:pPr>
    </w:p>
    <w:p w:rsidR="00425FBD" w:rsidRPr="000D1B55" w:rsidRDefault="00425FBD" w:rsidP="00DB0B10">
      <w:pPr>
        <w:pStyle w:val="NoSpacing"/>
        <w:numPr>
          <w:ilvl w:val="0"/>
          <w:numId w:val="17"/>
        </w:numPr>
      </w:pPr>
      <w:r w:rsidRPr="000D1B55">
        <w:t xml:space="preserve">Ensure that your conduct within and outside the school does not conflict with the professional expectations of </w:t>
      </w:r>
      <w:proofErr w:type="spellStart"/>
      <w:r w:rsidRPr="000D1B55">
        <w:t>Wargrave</w:t>
      </w:r>
      <w:proofErr w:type="spellEnd"/>
      <w:r w:rsidRPr="000D1B55">
        <w:t xml:space="preserve"> House.</w:t>
      </w:r>
    </w:p>
    <w:p w:rsidR="00425FBD" w:rsidRPr="000D1B55" w:rsidRDefault="00425FBD" w:rsidP="00425FBD">
      <w:pPr>
        <w:pStyle w:val="NoSpacing"/>
      </w:pPr>
    </w:p>
    <w:p w:rsidR="00425FBD" w:rsidRPr="000D1B55" w:rsidRDefault="00425FBD" w:rsidP="00DB0B10">
      <w:pPr>
        <w:pStyle w:val="NoSpacing"/>
        <w:numPr>
          <w:ilvl w:val="0"/>
          <w:numId w:val="17"/>
        </w:numPr>
      </w:pPr>
      <w:r w:rsidRPr="000D1B55">
        <w:t xml:space="preserve">Actively support and promote </w:t>
      </w:r>
      <w:proofErr w:type="spellStart"/>
      <w:r w:rsidRPr="000D1B55">
        <w:t>Wargrave</w:t>
      </w:r>
      <w:proofErr w:type="spellEnd"/>
      <w:r w:rsidRPr="000D1B55">
        <w:t xml:space="preserve"> House School and all its policies including Equal Opportunities.</w:t>
      </w:r>
    </w:p>
    <w:p w:rsidR="00425FBD" w:rsidRPr="000D1B55" w:rsidRDefault="00425FBD" w:rsidP="00425FBD">
      <w:pPr>
        <w:pStyle w:val="NoSpacing"/>
      </w:pPr>
    </w:p>
    <w:p w:rsidR="00425FBD" w:rsidRPr="000D1B55" w:rsidRDefault="00425FBD" w:rsidP="00DB0B10">
      <w:pPr>
        <w:pStyle w:val="NoSpacing"/>
        <w:numPr>
          <w:ilvl w:val="0"/>
          <w:numId w:val="17"/>
        </w:numPr>
      </w:pPr>
      <w:r w:rsidRPr="000D1B55">
        <w:t>Co-operate with all staff in maintaining harmonious inter-personal relations.</w:t>
      </w:r>
    </w:p>
    <w:p w:rsidR="00425FBD" w:rsidRPr="000D1B55" w:rsidRDefault="00425FBD" w:rsidP="00425FBD">
      <w:pPr>
        <w:pStyle w:val="NoSpacing"/>
      </w:pPr>
    </w:p>
    <w:p w:rsidR="00425FBD" w:rsidRPr="000D1B55" w:rsidRDefault="00425FBD" w:rsidP="00DB0B10">
      <w:pPr>
        <w:pStyle w:val="NoSpacing"/>
        <w:numPr>
          <w:ilvl w:val="0"/>
          <w:numId w:val="17"/>
        </w:numPr>
      </w:pPr>
      <w:r w:rsidRPr="000D1B55">
        <w:t>Ensure the respect, dignity and rights to privacy of pupils as far as possible.</w:t>
      </w:r>
    </w:p>
    <w:p w:rsidR="00425FBD" w:rsidRPr="000D1B55" w:rsidRDefault="00425FBD" w:rsidP="00425FBD">
      <w:pPr>
        <w:pStyle w:val="NoSpacing"/>
      </w:pPr>
    </w:p>
    <w:p w:rsidR="00425FBD" w:rsidRPr="000D1B55" w:rsidRDefault="00425FBD" w:rsidP="00DB0B10">
      <w:pPr>
        <w:pStyle w:val="NoSpacing"/>
        <w:numPr>
          <w:ilvl w:val="0"/>
          <w:numId w:val="17"/>
        </w:numPr>
      </w:pPr>
      <w:r w:rsidRPr="000D1B55">
        <w:t xml:space="preserve">Carry out any other duties within the scope, spirit and purpose of the job, the title of the post and its grading as required by the </w:t>
      </w:r>
      <w:r w:rsidRPr="00425FBD">
        <w:t>CEO or his/her</w:t>
      </w:r>
      <w:r w:rsidRPr="000D1B55">
        <w:t xml:space="preserve"> higher level of authority.</w:t>
      </w:r>
    </w:p>
    <w:p w:rsidR="00425FBD" w:rsidRPr="000D1B55" w:rsidRDefault="00425FBD" w:rsidP="00425FBD">
      <w:pPr>
        <w:pStyle w:val="NoSpacing"/>
      </w:pPr>
    </w:p>
    <w:p w:rsidR="00425FBD" w:rsidRPr="000D1B55" w:rsidRDefault="00425FBD" w:rsidP="00DB0B10">
      <w:pPr>
        <w:pStyle w:val="NoSpacing"/>
        <w:numPr>
          <w:ilvl w:val="0"/>
          <w:numId w:val="17"/>
        </w:numPr>
      </w:pPr>
      <w:r w:rsidRPr="000D1B55">
        <w:t xml:space="preserve">Undertake training, personal/professional development </w:t>
      </w:r>
      <w:proofErr w:type="spellStart"/>
      <w:r w:rsidRPr="000D1B55">
        <w:t>etc</w:t>
      </w:r>
      <w:proofErr w:type="spellEnd"/>
      <w:r w:rsidRPr="000D1B55">
        <w:t xml:space="preserve"> (</w:t>
      </w:r>
      <w:proofErr w:type="spellStart"/>
      <w:r w:rsidRPr="000D1B55">
        <w:t>eg</w:t>
      </w:r>
      <w:proofErr w:type="spellEnd"/>
      <w:r w:rsidRPr="000D1B55">
        <w:t xml:space="preserve"> in order to keep abreast with current trends in hygiene) as directed or agreed with your line manager and the </w:t>
      </w:r>
      <w:r>
        <w:t>CEO</w:t>
      </w:r>
      <w:r w:rsidRPr="000D1B55">
        <w:t>.</w:t>
      </w:r>
    </w:p>
    <w:p w:rsidR="00FA03CB" w:rsidRPr="00871B6D" w:rsidRDefault="00FA03CB" w:rsidP="00425FBD">
      <w:pPr>
        <w:pStyle w:val="NoSpacing"/>
      </w:pPr>
    </w:p>
    <w:p w:rsidR="00A446B4" w:rsidRPr="00871B6D" w:rsidRDefault="00A446B4" w:rsidP="00DB0B10">
      <w:pPr>
        <w:pStyle w:val="NoSpacing"/>
        <w:numPr>
          <w:ilvl w:val="0"/>
          <w:numId w:val="17"/>
        </w:numPr>
      </w:pPr>
      <w:r w:rsidRPr="00871B6D">
        <w:t>Read and be aware of all details in the Company’s Employer Handbook and all relevant policies.</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To be responsible for all tasks undertaken, checking work as appropriate.</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To work in an organised and efficient manner ensuring that a tidy and safe environment is maintained.</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 xml:space="preserve">To attend training as appropriate and as authorised by the </w:t>
      </w:r>
      <w:r w:rsidR="00FB16A3">
        <w:t>CEO</w:t>
      </w:r>
      <w:r w:rsidRPr="00871B6D">
        <w:t>.</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 xml:space="preserve">Maintain a professional relationship with other members of the </w:t>
      </w:r>
      <w:r w:rsidR="007B0FA4">
        <w:t>site</w:t>
      </w:r>
      <w:r w:rsidRPr="00871B6D">
        <w:t xml:space="preserve"> team </w:t>
      </w:r>
    </w:p>
    <w:p w:rsidR="00A446B4" w:rsidRPr="00871B6D" w:rsidRDefault="00A446B4" w:rsidP="00DB0B10">
      <w:pPr>
        <w:pStyle w:val="NoSpacing"/>
        <w:numPr>
          <w:ilvl w:val="0"/>
          <w:numId w:val="17"/>
        </w:numPr>
      </w:pPr>
      <w:r w:rsidRPr="00871B6D">
        <w:t xml:space="preserve">Maintain a flexible approach towards specific post-related tasks with other </w:t>
      </w:r>
      <w:r w:rsidR="007B0FA4">
        <w:t>site team</w:t>
      </w:r>
      <w:r w:rsidR="006F1047">
        <w:t xml:space="preserve"> </w:t>
      </w:r>
      <w:r w:rsidRPr="00871B6D">
        <w:t>colleagues.</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 xml:space="preserve">Undertake other duties as required by the </w:t>
      </w:r>
      <w:r w:rsidR="00FB16A3">
        <w:t>CEO,</w:t>
      </w:r>
      <w:r w:rsidRPr="00871B6D">
        <w:t xml:space="preserve"> which are considered </w:t>
      </w:r>
      <w:proofErr w:type="gramStart"/>
      <w:r w:rsidRPr="00871B6D">
        <w:t>to be commensurate</w:t>
      </w:r>
      <w:proofErr w:type="gramEnd"/>
      <w:r w:rsidRPr="00871B6D">
        <w:t xml:space="preserve"> with the purpose of the post and grading.</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Participate in the performance management process as agreed by the Company.</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Play a full and active part in the life of the school and college.</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Support the welfare of students in their educational/care environments.</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As part of the whole school team, promote the well-being, behaviour and personal development of students.</w:t>
      </w:r>
    </w:p>
    <w:p w:rsidR="00A446B4" w:rsidRPr="00871B6D" w:rsidRDefault="00A446B4" w:rsidP="00425FBD">
      <w:pPr>
        <w:pStyle w:val="NoSpacing"/>
      </w:pPr>
    </w:p>
    <w:p w:rsidR="00A446B4" w:rsidRPr="00871B6D" w:rsidRDefault="00A446B4" w:rsidP="00DB0B10">
      <w:pPr>
        <w:pStyle w:val="NoSpacing"/>
        <w:numPr>
          <w:ilvl w:val="0"/>
          <w:numId w:val="17"/>
        </w:numPr>
      </w:pPr>
      <w:r w:rsidRPr="00871B6D">
        <w:t>Understand and apply Company policies including</w:t>
      </w:r>
      <w:r w:rsidR="006F1047">
        <w:t xml:space="preserve"> but not limited to</w:t>
      </w:r>
      <w:r w:rsidRPr="00871B6D">
        <w:t>:-</w:t>
      </w:r>
    </w:p>
    <w:p w:rsidR="00A446B4" w:rsidRPr="00871B6D" w:rsidRDefault="00A446B4" w:rsidP="00425FBD">
      <w:pPr>
        <w:pStyle w:val="NoSpacing"/>
      </w:pPr>
    </w:p>
    <w:p w:rsidR="00A446B4" w:rsidRPr="00871B6D" w:rsidRDefault="00A446B4" w:rsidP="00DB0B10">
      <w:pPr>
        <w:pStyle w:val="NoSpacing"/>
        <w:numPr>
          <w:ilvl w:val="0"/>
          <w:numId w:val="18"/>
        </w:numPr>
      </w:pPr>
      <w:r w:rsidRPr="00871B6D">
        <w:t>Safeguarding Children and Adults,</w:t>
      </w:r>
    </w:p>
    <w:p w:rsidR="00A446B4" w:rsidRPr="00871B6D" w:rsidRDefault="00A446B4" w:rsidP="00DB0B10">
      <w:pPr>
        <w:pStyle w:val="NoSpacing"/>
        <w:numPr>
          <w:ilvl w:val="0"/>
          <w:numId w:val="18"/>
        </w:numPr>
      </w:pPr>
      <w:r w:rsidRPr="00871B6D">
        <w:t>SEN,</w:t>
      </w:r>
    </w:p>
    <w:p w:rsidR="00A446B4" w:rsidRPr="00871B6D" w:rsidRDefault="00A446B4" w:rsidP="00DB0B10">
      <w:pPr>
        <w:pStyle w:val="NoSpacing"/>
        <w:numPr>
          <w:ilvl w:val="0"/>
          <w:numId w:val="18"/>
        </w:numPr>
      </w:pPr>
      <w:r w:rsidRPr="00871B6D">
        <w:t>Health and Safety,</w:t>
      </w:r>
    </w:p>
    <w:p w:rsidR="00A446B4" w:rsidRPr="00871B6D" w:rsidRDefault="00A446B4" w:rsidP="00DB0B10">
      <w:pPr>
        <w:pStyle w:val="NoSpacing"/>
        <w:numPr>
          <w:ilvl w:val="0"/>
          <w:numId w:val="18"/>
        </w:numPr>
      </w:pPr>
      <w:r w:rsidRPr="00871B6D">
        <w:t>Dignity at Work.</w:t>
      </w:r>
    </w:p>
    <w:p w:rsidR="00A446B4" w:rsidRPr="00871B6D" w:rsidRDefault="00A446B4" w:rsidP="00425FBD">
      <w:pPr>
        <w:pStyle w:val="NoSpacing"/>
      </w:pPr>
    </w:p>
    <w:p w:rsidR="00A446B4" w:rsidRDefault="00A446B4" w:rsidP="00DB0B10">
      <w:pPr>
        <w:pStyle w:val="NoSpacing"/>
        <w:numPr>
          <w:ilvl w:val="0"/>
          <w:numId w:val="17"/>
        </w:numPr>
      </w:pPr>
      <w:r w:rsidRPr="00871B6D">
        <w:t>Maintain confidentiality inside and outside the workplace.</w:t>
      </w:r>
    </w:p>
    <w:p w:rsidR="006F1047" w:rsidRPr="00871B6D" w:rsidRDefault="006F1047" w:rsidP="00425FBD">
      <w:pPr>
        <w:pStyle w:val="NoSpacing"/>
      </w:pPr>
    </w:p>
    <w:p w:rsidR="007B0FA4" w:rsidRPr="00D360FF" w:rsidRDefault="007B0FA4" w:rsidP="007B0FA4">
      <w:pPr>
        <w:ind w:left="709" w:hanging="709"/>
        <w:jc w:val="both"/>
        <w:rPr>
          <w:rFonts w:ascii="Calibri" w:hAnsi="Calibri" w:cs="Arial"/>
          <w:szCs w:val="24"/>
        </w:rPr>
      </w:pPr>
      <w:r w:rsidRPr="00D360FF">
        <w:rPr>
          <w:rFonts w:ascii="Calibri" w:hAnsi="Calibri" w:cs="Arial"/>
          <w:szCs w:val="24"/>
        </w:rPr>
        <w:t>Note:  This job description reflects the present requirement of the post.  As duties and responsibilities change and develop, the job description will be reviewed and subject to amendment.</w:t>
      </w:r>
    </w:p>
    <w:p w:rsidR="00F34CA6" w:rsidRPr="006F1047" w:rsidRDefault="00F34CA6" w:rsidP="00425FBD">
      <w:pPr>
        <w:pStyle w:val="NoSpacing"/>
      </w:pPr>
    </w:p>
    <w:p w:rsidR="00D74A90" w:rsidRPr="00425FBD" w:rsidRDefault="00D74A90" w:rsidP="00D74A90">
      <w:pPr>
        <w:pStyle w:val="NoSpacing"/>
        <w:rPr>
          <w:b/>
        </w:rPr>
      </w:pPr>
      <w:proofErr w:type="spellStart"/>
      <w:r w:rsidRPr="00425FBD">
        <w:rPr>
          <w:b/>
        </w:rPr>
        <w:t>Wargrave</w:t>
      </w:r>
      <w:proofErr w:type="spellEnd"/>
      <w:r w:rsidRPr="00425FBD">
        <w:rPr>
          <w:b/>
        </w:rPr>
        <w:t xml:space="preserve"> House School operates a safe recruitment process.  Appointment to the post will be subject to suitable references and an enhanced Disclosure Barring Service check.  </w:t>
      </w:r>
      <w:proofErr w:type="spellStart"/>
      <w:r w:rsidRPr="00425FBD">
        <w:rPr>
          <w:b/>
        </w:rPr>
        <w:t>Wargrave</w:t>
      </w:r>
      <w:proofErr w:type="spellEnd"/>
      <w:r w:rsidRPr="00425FBD">
        <w:rPr>
          <w:b/>
        </w:rPr>
        <w:t xml:space="preserve"> House is committed to safeguarding and promoting the welfare of children and young people and expects all staff and volunteers to share this commitment.</w:t>
      </w:r>
    </w:p>
    <w:p w:rsidR="00F34CA6" w:rsidRPr="006F1047" w:rsidRDefault="00F34CA6" w:rsidP="00425FBD">
      <w:pPr>
        <w:pStyle w:val="NoSpacing"/>
      </w:pPr>
    </w:p>
    <w:p w:rsidR="00463A6E" w:rsidRPr="006F1047" w:rsidRDefault="00463A6E" w:rsidP="00425FBD">
      <w:pPr>
        <w:pStyle w:val="NoSpacing"/>
      </w:pPr>
    </w:p>
    <w:p w:rsidR="00463A6E" w:rsidRPr="006F1047" w:rsidRDefault="00463A6E" w:rsidP="00425FBD">
      <w:pPr>
        <w:pStyle w:val="NoSpacing"/>
      </w:pPr>
      <w:r w:rsidRPr="006F1047">
        <w:t>Signed and accepted:</w:t>
      </w:r>
      <w:r w:rsidRPr="006F1047">
        <w:tab/>
        <w:t>.....................................................................</w:t>
      </w:r>
    </w:p>
    <w:p w:rsidR="00463A6E" w:rsidRPr="006F1047" w:rsidRDefault="00463A6E" w:rsidP="00425FBD">
      <w:pPr>
        <w:pStyle w:val="NoSpacing"/>
      </w:pPr>
    </w:p>
    <w:p w:rsidR="00463A6E" w:rsidRPr="006F1047" w:rsidRDefault="00463A6E" w:rsidP="00425FBD">
      <w:pPr>
        <w:pStyle w:val="NoSpacing"/>
      </w:pPr>
      <w:r w:rsidRPr="006F1047">
        <w:t>Date:</w:t>
      </w:r>
      <w:r w:rsidRPr="006F1047">
        <w:tab/>
      </w:r>
      <w:r w:rsidRPr="006F1047">
        <w:tab/>
      </w:r>
      <w:r w:rsidRPr="006F1047">
        <w:tab/>
        <w:t>.....................................................................</w:t>
      </w:r>
    </w:p>
    <w:sectPr w:rsidR="00463A6E" w:rsidRPr="006F1047" w:rsidSect="00922CF0">
      <w:footerReference w:type="default" r:id="rId8"/>
      <w:pgSz w:w="11906" w:h="16838" w:code="9"/>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1C" w:rsidRDefault="0053551C" w:rsidP="00093324">
      <w:pPr>
        <w:spacing w:after="0" w:line="240" w:lineRule="auto"/>
      </w:pPr>
      <w:r>
        <w:separator/>
      </w:r>
    </w:p>
  </w:endnote>
  <w:endnote w:type="continuationSeparator" w:id="0">
    <w:p w:rsidR="0053551C" w:rsidRDefault="0053551C" w:rsidP="000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483100"/>
      <w:docPartObj>
        <w:docPartGallery w:val="Page Numbers (Bottom of Page)"/>
        <w:docPartUnique/>
      </w:docPartObj>
    </w:sdtPr>
    <w:sdtEndPr>
      <w:rPr>
        <w:noProof/>
      </w:rPr>
    </w:sdtEndPr>
    <w:sdtContent>
      <w:p w:rsidR="00FA03CB" w:rsidRDefault="00FA03CB">
        <w:pPr>
          <w:pStyle w:val="Footer"/>
          <w:jc w:val="center"/>
        </w:pPr>
        <w:r>
          <w:fldChar w:fldCharType="begin"/>
        </w:r>
        <w:r>
          <w:instrText xml:space="preserve"> PAGE   \* MERGEFORMAT </w:instrText>
        </w:r>
        <w:r>
          <w:fldChar w:fldCharType="separate"/>
        </w:r>
        <w:r w:rsidR="0011253B">
          <w:rPr>
            <w:noProof/>
          </w:rPr>
          <w:t>6</w:t>
        </w:r>
        <w:r>
          <w:rPr>
            <w:noProof/>
          </w:rPr>
          <w:fldChar w:fldCharType="end"/>
        </w:r>
      </w:p>
    </w:sdtContent>
  </w:sdt>
  <w:p w:rsidR="00FA03CB" w:rsidRDefault="00FA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1C" w:rsidRDefault="0053551C" w:rsidP="00093324">
      <w:pPr>
        <w:spacing w:after="0" w:line="240" w:lineRule="auto"/>
      </w:pPr>
      <w:r>
        <w:separator/>
      </w:r>
    </w:p>
  </w:footnote>
  <w:footnote w:type="continuationSeparator" w:id="0">
    <w:p w:rsidR="0053551C" w:rsidRDefault="0053551C" w:rsidP="0009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148"/>
    <w:multiLevelType w:val="hybridMultilevel"/>
    <w:tmpl w:val="11320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25AB"/>
    <w:multiLevelType w:val="hybridMultilevel"/>
    <w:tmpl w:val="767AB844"/>
    <w:lvl w:ilvl="0" w:tplc="9DF2ED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E56"/>
    <w:multiLevelType w:val="hybridMultilevel"/>
    <w:tmpl w:val="0B60A7F4"/>
    <w:lvl w:ilvl="0" w:tplc="8DF0A1C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41364"/>
    <w:multiLevelType w:val="hybridMultilevel"/>
    <w:tmpl w:val="129E8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00C70"/>
    <w:multiLevelType w:val="hybridMultilevel"/>
    <w:tmpl w:val="959ABFBC"/>
    <w:lvl w:ilvl="0" w:tplc="8DF0A1C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96487"/>
    <w:multiLevelType w:val="hybridMultilevel"/>
    <w:tmpl w:val="9B1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A49E6"/>
    <w:multiLevelType w:val="hybridMultilevel"/>
    <w:tmpl w:val="7BF6FEC0"/>
    <w:lvl w:ilvl="0" w:tplc="F6E2F1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A21749"/>
    <w:multiLevelType w:val="hybridMultilevel"/>
    <w:tmpl w:val="E50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73571"/>
    <w:multiLevelType w:val="hybridMultilevel"/>
    <w:tmpl w:val="0456BFB6"/>
    <w:lvl w:ilvl="0" w:tplc="DB26D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7159C1"/>
    <w:multiLevelType w:val="hybridMultilevel"/>
    <w:tmpl w:val="60C87854"/>
    <w:lvl w:ilvl="0" w:tplc="8DF0A1C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F5EA1"/>
    <w:multiLevelType w:val="hybridMultilevel"/>
    <w:tmpl w:val="055A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33B52"/>
    <w:multiLevelType w:val="hybridMultilevel"/>
    <w:tmpl w:val="DAF8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35B98"/>
    <w:multiLevelType w:val="hybridMultilevel"/>
    <w:tmpl w:val="B1CA0BAA"/>
    <w:lvl w:ilvl="0" w:tplc="41188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DF65A6"/>
    <w:multiLevelType w:val="hybridMultilevel"/>
    <w:tmpl w:val="ED5C674C"/>
    <w:lvl w:ilvl="0" w:tplc="CBF8A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7412EA"/>
    <w:multiLevelType w:val="hybridMultilevel"/>
    <w:tmpl w:val="89FE4BC2"/>
    <w:lvl w:ilvl="0" w:tplc="94C49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233CC2"/>
    <w:multiLevelType w:val="hybridMultilevel"/>
    <w:tmpl w:val="4E30017E"/>
    <w:lvl w:ilvl="0" w:tplc="93A80D2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5EDE3B73"/>
    <w:multiLevelType w:val="hybridMultilevel"/>
    <w:tmpl w:val="BEAA2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5F77AD"/>
    <w:multiLevelType w:val="hybridMultilevel"/>
    <w:tmpl w:val="4B460FA2"/>
    <w:lvl w:ilvl="0" w:tplc="5C6631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2D6850"/>
    <w:multiLevelType w:val="hybridMultilevel"/>
    <w:tmpl w:val="44026372"/>
    <w:lvl w:ilvl="0" w:tplc="A80EA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381544"/>
    <w:multiLevelType w:val="hybridMultilevel"/>
    <w:tmpl w:val="898C6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94489"/>
    <w:multiLevelType w:val="hybridMultilevel"/>
    <w:tmpl w:val="F976B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8"/>
  </w:num>
  <w:num w:numId="5">
    <w:abstractNumId w:val="17"/>
  </w:num>
  <w:num w:numId="6">
    <w:abstractNumId w:val="12"/>
  </w:num>
  <w:num w:numId="7">
    <w:abstractNumId w:val="8"/>
  </w:num>
  <w:num w:numId="8">
    <w:abstractNumId w:val="6"/>
  </w:num>
  <w:num w:numId="9">
    <w:abstractNumId w:val="10"/>
  </w:num>
  <w:num w:numId="10">
    <w:abstractNumId w:val="11"/>
  </w:num>
  <w:num w:numId="11">
    <w:abstractNumId w:val="7"/>
  </w:num>
  <w:num w:numId="12">
    <w:abstractNumId w:val="9"/>
  </w:num>
  <w:num w:numId="13">
    <w:abstractNumId w:val="4"/>
  </w:num>
  <w:num w:numId="14">
    <w:abstractNumId w:val="2"/>
  </w:num>
  <w:num w:numId="15">
    <w:abstractNumId w:val="1"/>
  </w:num>
  <w:num w:numId="16">
    <w:abstractNumId w:val="0"/>
  </w:num>
  <w:num w:numId="17">
    <w:abstractNumId w:val="20"/>
  </w:num>
  <w:num w:numId="18">
    <w:abstractNumId w:val="5"/>
  </w:num>
  <w:num w:numId="19">
    <w:abstractNumId w:val="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3A"/>
    <w:rsid w:val="000055C5"/>
    <w:rsid w:val="00017534"/>
    <w:rsid w:val="000210F9"/>
    <w:rsid w:val="00041E2E"/>
    <w:rsid w:val="00056807"/>
    <w:rsid w:val="00093324"/>
    <w:rsid w:val="000B4C3E"/>
    <w:rsid w:val="0011253B"/>
    <w:rsid w:val="00153BC4"/>
    <w:rsid w:val="00181CBE"/>
    <w:rsid w:val="001B7132"/>
    <w:rsid w:val="002C0841"/>
    <w:rsid w:val="00300093"/>
    <w:rsid w:val="00304338"/>
    <w:rsid w:val="00307D6A"/>
    <w:rsid w:val="003338E8"/>
    <w:rsid w:val="00345E62"/>
    <w:rsid w:val="00373628"/>
    <w:rsid w:val="0037604E"/>
    <w:rsid w:val="0040174D"/>
    <w:rsid w:val="004075B3"/>
    <w:rsid w:val="00425FBD"/>
    <w:rsid w:val="00463A6E"/>
    <w:rsid w:val="00473083"/>
    <w:rsid w:val="004A04BB"/>
    <w:rsid w:val="004A6677"/>
    <w:rsid w:val="004D227E"/>
    <w:rsid w:val="0053551C"/>
    <w:rsid w:val="00580825"/>
    <w:rsid w:val="005B7A6A"/>
    <w:rsid w:val="005C5747"/>
    <w:rsid w:val="00612CEA"/>
    <w:rsid w:val="00694F8A"/>
    <w:rsid w:val="006B19F3"/>
    <w:rsid w:val="006E29AA"/>
    <w:rsid w:val="006F1047"/>
    <w:rsid w:val="007148C2"/>
    <w:rsid w:val="00737020"/>
    <w:rsid w:val="007801C5"/>
    <w:rsid w:val="00791F91"/>
    <w:rsid w:val="007B0FA4"/>
    <w:rsid w:val="00805245"/>
    <w:rsid w:val="008063EC"/>
    <w:rsid w:val="0084523A"/>
    <w:rsid w:val="00871B6D"/>
    <w:rsid w:val="00895192"/>
    <w:rsid w:val="008A6BB7"/>
    <w:rsid w:val="00922CF0"/>
    <w:rsid w:val="00971D0B"/>
    <w:rsid w:val="00A312D5"/>
    <w:rsid w:val="00A446B4"/>
    <w:rsid w:val="00A51E7A"/>
    <w:rsid w:val="00A642DF"/>
    <w:rsid w:val="00AA306F"/>
    <w:rsid w:val="00AD2B9B"/>
    <w:rsid w:val="00AE6194"/>
    <w:rsid w:val="00B1192E"/>
    <w:rsid w:val="00B11987"/>
    <w:rsid w:val="00B207E3"/>
    <w:rsid w:val="00B525A6"/>
    <w:rsid w:val="00B560D7"/>
    <w:rsid w:val="00BA2E81"/>
    <w:rsid w:val="00BB1A6C"/>
    <w:rsid w:val="00BB23C1"/>
    <w:rsid w:val="00BB282B"/>
    <w:rsid w:val="00BE01CA"/>
    <w:rsid w:val="00BF6D33"/>
    <w:rsid w:val="00C96246"/>
    <w:rsid w:val="00CB2986"/>
    <w:rsid w:val="00CB3E71"/>
    <w:rsid w:val="00CD587D"/>
    <w:rsid w:val="00D1330E"/>
    <w:rsid w:val="00D25ED3"/>
    <w:rsid w:val="00D321F5"/>
    <w:rsid w:val="00D74A90"/>
    <w:rsid w:val="00DB0B10"/>
    <w:rsid w:val="00E73A5E"/>
    <w:rsid w:val="00E94350"/>
    <w:rsid w:val="00F259F9"/>
    <w:rsid w:val="00F34CA6"/>
    <w:rsid w:val="00F40DA4"/>
    <w:rsid w:val="00F446ED"/>
    <w:rsid w:val="00F65FD2"/>
    <w:rsid w:val="00F9184E"/>
    <w:rsid w:val="00FA03CB"/>
    <w:rsid w:val="00FB16A3"/>
    <w:rsid w:val="00FB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2EC9513"/>
  <w15:docId w15:val="{8E817992-C6D8-45FC-8926-2EA9A91A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3A"/>
    <w:pPr>
      <w:ind w:left="720"/>
      <w:contextualSpacing/>
    </w:pPr>
  </w:style>
  <w:style w:type="paragraph" w:styleId="Header">
    <w:name w:val="header"/>
    <w:basedOn w:val="Normal"/>
    <w:link w:val="HeaderChar"/>
    <w:uiPriority w:val="99"/>
    <w:unhideWhenUsed/>
    <w:rsid w:val="0009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24"/>
  </w:style>
  <w:style w:type="paragraph" w:styleId="Footer">
    <w:name w:val="footer"/>
    <w:basedOn w:val="Normal"/>
    <w:link w:val="FooterChar"/>
    <w:uiPriority w:val="99"/>
    <w:unhideWhenUsed/>
    <w:rsid w:val="0009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24"/>
  </w:style>
  <w:style w:type="paragraph" w:styleId="BalloonText">
    <w:name w:val="Balloon Text"/>
    <w:basedOn w:val="Normal"/>
    <w:link w:val="BalloonTextChar"/>
    <w:uiPriority w:val="99"/>
    <w:semiHidden/>
    <w:unhideWhenUsed/>
    <w:rsid w:val="00BE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CA"/>
    <w:rPr>
      <w:rFonts w:ascii="Tahoma" w:hAnsi="Tahoma" w:cs="Tahoma"/>
      <w:sz w:val="16"/>
      <w:szCs w:val="16"/>
    </w:rPr>
  </w:style>
  <w:style w:type="paragraph" w:customStyle="1" w:styleId="Default">
    <w:name w:val="Default"/>
    <w:rsid w:val="00425FBD"/>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NoSpacing">
    <w:name w:val="No Spacing"/>
    <w:uiPriority w:val="1"/>
    <w:qFormat/>
    <w:rsid w:val="00425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4178-3571-4892-8070-9FAC6664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2BBAB58F</Template>
  <TotalTime>15</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Family</dc:creator>
  <cp:lastModifiedBy>Jackie Shaw</cp:lastModifiedBy>
  <cp:revision>3</cp:revision>
  <cp:lastPrinted>2019-04-30T14:22:00Z</cp:lastPrinted>
  <dcterms:created xsi:type="dcterms:W3CDTF">2019-09-10T09:55:00Z</dcterms:created>
  <dcterms:modified xsi:type="dcterms:W3CDTF">2020-01-20T12:01:00Z</dcterms:modified>
</cp:coreProperties>
</file>